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317" w:rsidRPr="00440317" w:rsidRDefault="00440317" w:rsidP="00440317">
      <w:pPr>
        <w:jc w:val="center"/>
        <w:rPr>
          <w:u w:val="single"/>
        </w:rPr>
      </w:pPr>
      <w:bookmarkStart w:id="0" w:name="LNK0001"/>
      <w:r>
        <w:rPr>
          <w:rStyle w:val="apple-converted-space"/>
          <w:b/>
          <w:bCs/>
          <w:color w:val="000000"/>
          <w:sz w:val="27"/>
          <w:szCs w:val="27"/>
        </w:rPr>
        <w:t> </w:t>
      </w:r>
      <w:r w:rsidRPr="00440317">
        <w:rPr>
          <w:b/>
          <w:bCs/>
          <w:color w:val="000000"/>
          <w:sz w:val="27"/>
          <w:szCs w:val="27"/>
          <w:u w:val="single"/>
        </w:rPr>
        <w:t xml:space="preserve">Koninklijk besluit van 27 april 2007 houdende oprichting van de Commissie voor </w:t>
      </w:r>
      <w:bookmarkStart w:id="1" w:name="_GoBack"/>
      <w:bookmarkEnd w:id="1"/>
      <w:r w:rsidRPr="00440317">
        <w:rPr>
          <w:b/>
          <w:bCs/>
          <w:color w:val="000000"/>
          <w:sz w:val="27"/>
          <w:szCs w:val="27"/>
          <w:u w:val="single"/>
        </w:rPr>
        <w:t>de filmkeuring</w:t>
      </w:r>
    </w:p>
    <w:p w:rsidR="00440317" w:rsidRDefault="00440317"/>
    <w:p w:rsidR="00E9506F" w:rsidRDefault="00440317">
      <w:hyperlink r:id="rId5" w:anchor="LNKR0001" w:history="1">
        <w:r>
          <w:rPr>
            <w:rStyle w:val="Hyperlink"/>
            <w:b/>
            <w:bCs/>
            <w:sz w:val="27"/>
            <w:szCs w:val="27"/>
          </w:rPr>
          <w:t>HOOFDSTUK I.</w:t>
        </w:r>
      </w:hyperlink>
      <w:bookmarkEnd w:id="0"/>
      <w:r>
        <w:rPr>
          <w:rStyle w:val="apple-converted-space"/>
          <w:b/>
          <w:bCs/>
          <w:color w:val="000000"/>
          <w:sz w:val="27"/>
          <w:szCs w:val="27"/>
        </w:rPr>
        <w:t> </w:t>
      </w:r>
      <w:r>
        <w:rPr>
          <w:b/>
          <w:bCs/>
          <w:color w:val="000000"/>
          <w:sz w:val="27"/>
          <w:szCs w:val="27"/>
        </w:rPr>
        <w:t>- De oprichting en de samenstelling van de Commissie voor filmkeuring.</w:t>
      </w:r>
      <w:r>
        <w:rPr>
          <w:b/>
          <w:bCs/>
          <w:color w:val="000000"/>
          <w:sz w:val="27"/>
          <w:szCs w:val="27"/>
        </w:rPr>
        <w:br/>
      </w:r>
      <w:r>
        <w:rPr>
          <w:b/>
          <w:bCs/>
          <w:color w:val="000000"/>
          <w:sz w:val="27"/>
          <w:szCs w:val="27"/>
        </w:rPr>
        <w:br/>
        <w:t>  </w:t>
      </w:r>
      <w:bookmarkStart w:id="2" w:name="Art.1"/>
      <w:r>
        <w:rPr>
          <w:b/>
          <w:bCs/>
          <w:color w:val="000000"/>
          <w:sz w:val="27"/>
          <w:szCs w:val="27"/>
        </w:rPr>
        <w:t>Artikel</w:t>
      </w:r>
      <w:r>
        <w:rPr>
          <w:rStyle w:val="apple-converted-space"/>
          <w:b/>
          <w:bCs/>
          <w:color w:val="000000"/>
          <w:sz w:val="27"/>
          <w:szCs w:val="27"/>
        </w:rPr>
        <w:t> </w:t>
      </w:r>
      <w:bookmarkEnd w:id="2"/>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"Art.2" </w:instrText>
      </w:r>
      <w:r>
        <w:fldChar w:fldCharType="separate"/>
      </w:r>
      <w:r>
        <w:rPr>
          <w:rStyle w:val="Hyperlink"/>
          <w:b/>
          <w:bCs/>
          <w:sz w:val="27"/>
          <w:szCs w:val="27"/>
        </w:rPr>
        <w:t>1</w:t>
      </w:r>
      <w:r>
        <w:fldChar w:fldCharType="end"/>
      </w:r>
      <w:r>
        <w:rPr>
          <w:b/>
          <w:bCs/>
          <w:color w:val="000000"/>
          <w:sz w:val="27"/>
          <w:szCs w:val="27"/>
        </w:rPr>
        <w:t>. Er wordt een Commissie voor de filmkeuring opgericht, hierna te noemen " de Commissie ".</w:t>
      </w:r>
      <w:r>
        <w:rPr>
          <w:b/>
          <w:bCs/>
          <w:color w:val="000000"/>
          <w:sz w:val="27"/>
          <w:szCs w:val="27"/>
        </w:rPr>
        <w:br/>
      </w:r>
      <w:r>
        <w:rPr>
          <w:b/>
          <w:bCs/>
          <w:color w:val="000000"/>
          <w:sz w:val="27"/>
          <w:szCs w:val="27"/>
        </w:rPr>
        <w:br/>
        <w:t>  </w:t>
      </w:r>
      <w:bookmarkStart w:id="3" w:name="Art.2"/>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"Art.1" </w:instrText>
      </w:r>
      <w:r>
        <w:fldChar w:fldCharType="separate"/>
      </w:r>
      <w:proofErr w:type="gramStart"/>
      <w:r>
        <w:rPr>
          <w:rStyle w:val="Hyperlink"/>
          <w:b/>
          <w:bCs/>
          <w:sz w:val="27"/>
          <w:szCs w:val="27"/>
        </w:rPr>
        <w:t>Art.</w:t>
      </w:r>
      <w:proofErr w:type="gramEnd"/>
      <w:r>
        <w:fldChar w:fldCharType="end"/>
      </w:r>
      <w:bookmarkEnd w:id="3"/>
      <w:r>
        <w:rPr>
          <w:rStyle w:val="apple-converted-space"/>
          <w:b/>
          <w:bCs/>
          <w:color w:val="000000"/>
          <w:sz w:val="27"/>
          <w:szCs w:val="27"/>
        </w:rPr>
        <w:t> </w:t>
      </w:r>
      <w:hyperlink r:id="rId6" w:anchor="Art.3" w:history="1">
        <w:r>
          <w:rPr>
            <w:rStyle w:val="Hyperlink"/>
            <w:b/>
            <w:bCs/>
            <w:sz w:val="27"/>
            <w:szCs w:val="27"/>
          </w:rPr>
          <w:t>2</w:t>
        </w:r>
      </w:hyperlink>
      <w:r>
        <w:rPr>
          <w:b/>
          <w:bCs/>
          <w:color w:val="000000"/>
          <w:sz w:val="27"/>
          <w:szCs w:val="27"/>
        </w:rPr>
        <w:t xml:space="preserve">. § 1. De Commissie bestaat uit 140 leden, door Ons </w:t>
      </w:r>
      <w:proofErr w:type="gramStart"/>
      <w:r>
        <w:rPr>
          <w:b/>
          <w:bCs/>
          <w:color w:val="000000"/>
          <w:sz w:val="27"/>
          <w:szCs w:val="27"/>
        </w:rPr>
        <w:t>benoemd</w:t>
      </w:r>
      <w:proofErr w:type="gramEnd"/>
      <w:r>
        <w:rPr>
          <w:b/>
          <w:bCs/>
          <w:color w:val="000000"/>
          <w:sz w:val="27"/>
          <w:szCs w:val="27"/>
        </w:rPr>
        <w:t>.</w:t>
      </w:r>
      <w:r>
        <w:rPr>
          <w:b/>
          <w:bCs/>
          <w:color w:val="000000"/>
          <w:sz w:val="27"/>
          <w:szCs w:val="27"/>
        </w:rPr>
        <w:br/>
        <w:t>  § 2. De leden van de Commissie worden benoemd voor een termijn van 3 jaar. Ze blijven hun mandaat verder uitoefenen na die termijn, tot wanneer ze ontslagnemend zijn of vervangen worden.</w:t>
      </w:r>
      <w:r>
        <w:rPr>
          <w:b/>
          <w:bCs/>
          <w:color w:val="000000"/>
          <w:sz w:val="27"/>
          <w:szCs w:val="27"/>
        </w:rPr>
        <w:br/>
        <w:t>  § 3. De Commissie telt evenveel Nederlandstalige als Franstalige leden.</w:t>
      </w:r>
      <w:r>
        <w:rPr>
          <w:b/>
          <w:bCs/>
          <w:color w:val="000000"/>
          <w:sz w:val="27"/>
          <w:szCs w:val="27"/>
        </w:rPr>
        <w:br/>
        <w:t>  § 4. De Commissie telt een voorzitter en twee ondervoorzitters door Ons benoemd onder de leden van de Commissie en op haar voordracht. De ondervoorzitters moeten tot verschillende taalgroepen behoren.</w:t>
      </w:r>
      <w:r>
        <w:rPr>
          <w:b/>
          <w:bCs/>
          <w:color w:val="000000"/>
          <w:sz w:val="27"/>
          <w:szCs w:val="27"/>
        </w:rPr>
        <w:br/>
      </w:r>
      <w:r>
        <w:rPr>
          <w:b/>
          <w:bCs/>
          <w:color w:val="000000"/>
          <w:sz w:val="27"/>
          <w:szCs w:val="27"/>
        </w:rPr>
        <w:br/>
        <w:t>  </w:t>
      </w:r>
      <w:bookmarkStart w:id="4" w:name="Art.3"/>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"Art.2" </w:instrText>
      </w:r>
      <w:r>
        <w:fldChar w:fldCharType="separate"/>
      </w:r>
      <w:proofErr w:type="gramStart"/>
      <w:r>
        <w:rPr>
          <w:rStyle w:val="Hyperlink"/>
          <w:b/>
          <w:bCs/>
          <w:sz w:val="27"/>
          <w:szCs w:val="27"/>
        </w:rPr>
        <w:t>Art.</w:t>
      </w:r>
      <w:proofErr w:type="gramEnd"/>
      <w:r>
        <w:fldChar w:fldCharType="end"/>
      </w:r>
      <w:bookmarkEnd w:id="4"/>
      <w:r>
        <w:rPr>
          <w:rStyle w:val="apple-converted-space"/>
          <w:b/>
          <w:bCs/>
          <w:color w:val="000000"/>
          <w:sz w:val="27"/>
          <w:szCs w:val="27"/>
        </w:rPr>
        <w:t> </w:t>
      </w:r>
      <w:hyperlink r:id="rId7" w:anchor="LNK0002" w:history="1">
        <w:r>
          <w:rPr>
            <w:rStyle w:val="Hyperlink"/>
            <w:b/>
            <w:bCs/>
            <w:sz w:val="27"/>
            <w:szCs w:val="27"/>
          </w:rPr>
          <w:t>3</w:t>
        </w:r>
      </w:hyperlink>
      <w:r>
        <w:rPr>
          <w:b/>
          <w:bCs/>
          <w:color w:val="000000"/>
          <w:sz w:val="27"/>
          <w:szCs w:val="27"/>
        </w:rPr>
        <w:t>. De Commissie stelt haar huishoudelijk reglement op. Dit reglement wordt Ons ter goedkeuring voorgelegd en in het Belgisch Staatsblad bekendgemaakt.</w:t>
      </w:r>
      <w:r>
        <w:rPr>
          <w:b/>
          <w:bCs/>
          <w:color w:val="000000"/>
          <w:sz w:val="27"/>
          <w:szCs w:val="27"/>
        </w:rPr>
        <w:br/>
      </w:r>
      <w:r>
        <w:rPr>
          <w:b/>
          <w:bCs/>
          <w:color w:val="000000"/>
          <w:sz w:val="27"/>
          <w:szCs w:val="27"/>
        </w:rPr>
        <w:br/>
        <w:t>  </w:t>
      </w:r>
      <w:bookmarkStart w:id="5" w:name="LNK0002"/>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"LNKR0002" </w:instrText>
      </w:r>
      <w:r>
        <w:fldChar w:fldCharType="separate"/>
      </w:r>
      <w:r>
        <w:rPr>
          <w:rStyle w:val="Hyperlink"/>
          <w:b/>
          <w:bCs/>
          <w:sz w:val="27"/>
          <w:szCs w:val="27"/>
        </w:rPr>
        <w:t>HOOFDSTUK II.</w:t>
      </w:r>
      <w:r>
        <w:fldChar w:fldCharType="end"/>
      </w:r>
      <w:bookmarkEnd w:id="5"/>
      <w:r>
        <w:rPr>
          <w:rStyle w:val="apple-converted-space"/>
          <w:b/>
          <w:bCs/>
          <w:color w:val="000000"/>
          <w:sz w:val="27"/>
          <w:szCs w:val="27"/>
        </w:rPr>
        <w:t> </w:t>
      </w:r>
      <w:r>
        <w:rPr>
          <w:b/>
          <w:bCs/>
          <w:color w:val="000000"/>
          <w:sz w:val="27"/>
          <w:szCs w:val="27"/>
        </w:rPr>
        <w:t>- Opdrachten, organisatie en werking van de Commissie.</w:t>
      </w:r>
      <w:r>
        <w:rPr>
          <w:b/>
          <w:bCs/>
          <w:color w:val="000000"/>
          <w:sz w:val="27"/>
          <w:szCs w:val="27"/>
        </w:rPr>
        <w:br/>
      </w:r>
      <w:r>
        <w:rPr>
          <w:b/>
          <w:bCs/>
          <w:color w:val="000000"/>
          <w:sz w:val="27"/>
          <w:szCs w:val="27"/>
        </w:rPr>
        <w:br/>
        <w:t>  </w:t>
      </w:r>
      <w:bookmarkStart w:id="6" w:name="Art.4"/>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"Art.3" </w:instrText>
      </w:r>
      <w:r>
        <w:fldChar w:fldCharType="separate"/>
      </w:r>
      <w:proofErr w:type="gramStart"/>
      <w:r>
        <w:rPr>
          <w:rStyle w:val="Hyperlink"/>
          <w:b/>
          <w:bCs/>
          <w:sz w:val="27"/>
          <w:szCs w:val="27"/>
        </w:rPr>
        <w:t>Art.</w:t>
      </w:r>
      <w:proofErr w:type="gramEnd"/>
      <w:r>
        <w:fldChar w:fldCharType="end"/>
      </w:r>
      <w:bookmarkEnd w:id="6"/>
      <w:r>
        <w:rPr>
          <w:rStyle w:val="apple-converted-space"/>
          <w:b/>
          <w:bCs/>
          <w:color w:val="000000"/>
          <w:sz w:val="27"/>
          <w:szCs w:val="27"/>
        </w:rPr>
        <w:t> </w:t>
      </w:r>
      <w:hyperlink r:id="rId8" w:anchor="Art.5" w:history="1">
        <w:r>
          <w:rPr>
            <w:rStyle w:val="Hyperlink"/>
            <w:b/>
            <w:bCs/>
            <w:sz w:val="27"/>
            <w:szCs w:val="27"/>
          </w:rPr>
          <w:t>4</w:t>
        </w:r>
      </w:hyperlink>
      <w:r>
        <w:rPr>
          <w:b/>
          <w:bCs/>
          <w:color w:val="000000"/>
          <w:sz w:val="27"/>
          <w:szCs w:val="27"/>
        </w:rPr>
        <w:t>. § 1. De Commissie beslist op verzoek van elke natuurlijke of rechtspersoon of een</w:t>
      </w:r>
      <w:r>
        <w:rPr>
          <w:rStyle w:val="apple-converted-space"/>
          <w:b/>
          <w:bCs/>
          <w:color w:val="000000"/>
          <w:sz w:val="27"/>
          <w:szCs w:val="27"/>
        </w:rPr>
        <w:t> </w:t>
      </w:r>
      <w:hyperlink r:id="rId9" w:anchor="hit0" w:tgtFrame="_self" w:history="1">
        <w:r>
          <w:rPr>
            <w:rStyle w:val="Hyperlink"/>
            <w:b/>
            <w:bCs/>
            <w:sz w:val="27"/>
            <w:szCs w:val="27"/>
          </w:rPr>
          <w:t>&lt;</w:t>
        </w:r>
      </w:hyperlink>
      <w:bookmarkStart w:id="7" w:name="hit1"/>
      <w:bookmarkEnd w:id="7"/>
      <w:r>
        <w:rPr>
          <w:b/>
          <w:bCs/>
          <w:color w:val="FF0000"/>
          <w:sz w:val="27"/>
          <w:szCs w:val="27"/>
        </w:rPr>
        <w:t>film</w:t>
      </w:r>
      <w:hyperlink r:id="rId10" w:anchor="hit2" w:tgtFrame="_self" w:history="1">
        <w:r>
          <w:rPr>
            <w:rStyle w:val="Hyperlink"/>
            <w:b/>
            <w:bCs/>
            <w:sz w:val="27"/>
            <w:szCs w:val="27"/>
          </w:rPr>
          <w:t>&gt;</w:t>
        </w:r>
      </w:hyperlink>
      <w:r>
        <w:rPr>
          <w:rStyle w:val="apple-converted-space"/>
          <w:b/>
          <w:bCs/>
          <w:color w:val="000000"/>
          <w:sz w:val="27"/>
          <w:szCs w:val="27"/>
        </w:rPr>
        <w:t> </w:t>
      </w:r>
      <w:r>
        <w:rPr>
          <w:b/>
          <w:bCs/>
          <w:color w:val="000000"/>
          <w:sz w:val="27"/>
          <w:szCs w:val="27"/>
        </w:rPr>
        <w:t>die verdeeld wordt of vertoond in een bioscoopzaal of op een plaats die toegankelijk is voor het publiek, kan bekeken worden door minderjarigen van minder dan 16 jaar oud.</w:t>
      </w:r>
      <w:r>
        <w:rPr>
          <w:b/>
          <w:bCs/>
          <w:color w:val="000000"/>
          <w:sz w:val="27"/>
          <w:szCs w:val="27"/>
        </w:rPr>
        <w:br/>
        <w:t>  Ze kan een</w:t>
      </w:r>
      <w:r>
        <w:rPr>
          <w:rStyle w:val="apple-converted-space"/>
          <w:b/>
          <w:bCs/>
          <w:color w:val="000000"/>
          <w:sz w:val="27"/>
          <w:szCs w:val="27"/>
        </w:rPr>
        <w:t> </w:t>
      </w:r>
      <w:hyperlink r:id="rId11" w:anchor="hit1" w:tgtFrame="_self" w:history="1">
        <w:r>
          <w:rPr>
            <w:rStyle w:val="Hyperlink"/>
            <w:b/>
            <w:bCs/>
            <w:sz w:val="27"/>
            <w:szCs w:val="27"/>
          </w:rPr>
          <w:t>&lt;</w:t>
        </w:r>
      </w:hyperlink>
      <w:bookmarkStart w:id="8" w:name="hit2"/>
      <w:bookmarkEnd w:id="8"/>
      <w:r>
        <w:rPr>
          <w:b/>
          <w:bCs/>
          <w:color w:val="FF0000"/>
          <w:sz w:val="27"/>
          <w:szCs w:val="27"/>
        </w:rPr>
        <w:t>film</w:t>
      </w:r>
      <w:hyperlink r:id="rId12" w:anchor="hit3" w:tgtFrame="_self" w:history="1">
        <w:r>
          <w:rPr>
            <w:rStyle w:val="Hyperlink"/>
            <w:b/>
            <w:bCs/>
            <w:sz w:val="27"/>
            <w:szCs w:val="27"/>
          </w:rPr>
          <w:t>&gt;</w:t>
        </w:r>
      </w:hyperlink>
      <w:r>
        <w:rPr>
          <w:rStyle w:val="apple-converted-space"/>
          <w:b/>
          <w:bCs/>
          <w:color w:val="000000"/>
          <w:sz w:val="27"/>
          <w:szCs w:val="27"/>
        </w:rPr>
        <w:t> </w:t>
      </w:r>
      <w:r>
        <w:rPr>
          <w:b/>
          <w:bCs/>
          <w:color w:val="000000"/>
          <w:sz w:val="27"/>
          <w:szCs w:val="27"/>
        </w:rPr>
        <w:t>toelaten voor allen of voor minderjarigen vanaf de leeftijd van 12 jaar.</w:t>
      </w:r>
      <w:r>
        <w:rPr>
          <w:b/>
          <w:bCs/>
          <w:color w:val="000000"/>
          <w:sz w:val="27"/>
          <w:szCs w:val="27"/>
        </w:rPr>
        <w:br/>
        <w:t>  § 2. De Commissie kan in haar huishoudelijk reglement afwijkingen voorzien op de verplichting voor een uitbater of een organisator van spektakels om een toelating te verkrijgen, indien hij het bewijs levert dat de</w:t>
      </w:r>
      <w:r>
        <w:rPr>
          <w:rStyle w:val="apple-converted-space"/>
          <w:b/>
          <w:bCs/>
          <w:color w:val="000000"/>
          <w:sz w:val="27"/>
          <w:szCs w:val="27"/>
        </w:rPr>
        <w:t> </w:t>
      </w:r>
      <w:hyperlink r:id="rId13" w:anchor="hit2" w:tgtFrame="_self" w:history="1">
        <w:r>
          <w:rPr>
            <w:rStyle w:val="Hyperlink"/>
            <w:b/>
            <w:bCs/>
            <w:sz w:val="27"/>
            <w:szCs w:val="27"/>
          </w:rPr>
          <w:t>&lt;</w:t>
        </w:r>
      </w:hyperlink>
      <w:bookmarkStart w:id="9" w:name="hit3"/>
      <w:bookmarkEnd w:id="9"/>
      <w:r>
        <w:rPr>
          <w:b/>
          <w:bCs/>
          <w:color w:val="FF0000"/>
          <w:sz w:val="27"/>
          <w:szCs w:val="27"/>
        </w:rPr>
        <w:t>film</w:t>
      </w:r>
      <w:hyperlink r:id="rId14" w:anchor="hit4" w:tgtFrame="_self" w:history="1">
        <w:r>
          <w:rPr>
            <w:rStyle w:val="Hyperlink"/>
            <w:b/>
            <w:bCs/>
            <w:sz w:val="27"/>
            <w:szCs w:val="27"/>
          </w:rPr>
          <w:t>&gt;</w:t>
        </w:r>
      </w:hyperlink>
      <w:r>
        <w:rPr>
          <w:rStyle w:val="apple-converted-space"/>
          <w:b/>
          <w:bCs/>
          <w:color w:val="000000"/>
          <w:sz w:val="27"/>
          <w:szCs w:val="27"/>
        </w:rPr>
        <w:t> </w:t>
      </w:r>
      <w:r>
        <w:rPr>
          <w:b/>
          <w:bCs/>
          <w:color w:val="000000"/>
          <w:sz w:val="27"/>
          <w:szCs w:val="27"/>
        </w:rPr>
        <w:t>voor de leeftijdscategorie bedoeld in het eerste lid toegelaten is door de bevoegde autoriteit van een ander land, of wanneer de</w:t>
      </w:r>
      <w:r>
        <w:rPr>
          <w:rStyle w:val="apple-converted-space"/>
          <w:b/>
          <w:bCs/>
          <w:color w:val="000000"/>
          <w:sz w:val="27"/>
          <w:szCs w:val="27"/>
        </w:rPr>
        <w:t> </w:t>
      </w:r>
      <w:hyperlink r:id="rId15" w:anchor="hit3" w:tgtFrame="_self" w:history="1">
        <w:r>
          <w:rPr>
            <w:rStyle w:val="Hyperlink"/>
            <w:b/>
            <w:bCs/>
            <w:sz w:val="27"/>
            <w:szCs w:val="27"/>
          </w:rPr>
          <w:t>&lt;</w:t>
        </w:r>
      </w:hyperlink>
      <w:bookmarkStart w:id="10" w:name="hit4"/>
      <w:bookmarkEnd w:id="10"/>
      <w:r>
        <w:rPr>
          <w:b/>
          <w:bCs/>
          <w:color w:val="FF0000"/>
          <w:sz w:val="27"/>
          <w:szCs w:val="27"/>
        </w:rPr>
        <w:t>film</w:t>
      </w:r>
      <w:hyperlink r:id="rId16" w:anchor="hit5" w:tgtFrame="_self" w:history="1">
        <w:r>
          <w:rPr>
            <w:rStyle w:val="Hyperlink"/>
            <w:b/>
            <w:bCs/>
            <w:sz w:val="27"/>
            <w:szCs w:val="27"/>
          </w:rPr>
          <w:t>&gt;</w:t>
        </w:r>
      </w:hyperlink>
      <w:r>
        <w:rPr>
          <w:rStyle w:val="apple-converted-space"/>
          <w:b/>
          <w:bCs/>
          <w:color w:val="000000"/>
          <w:sz w:val="27"/>
          <w:szCs w:val="27"/>
        </w:rPr>
        <w:t> </w:t>
      </w:r>
      <w:r>
        <w:rPr>
          <w:b/>
          <w:bCs/>
          <w:color w:val="000000"/>
          <w:sz w:val="27"/>
          <w:szCs w:val="27"/>
        </w:rPr>
        <w:t>vertoond wordt in het kader van een voorvertoning.</w:t>
      </w:r>
      <w:r>
        <w:rPr>
          <w:b/>
          <w:bCs/>
          <w:color w:val="000000"/>
          <w:sz w:val="27"/>
          <w:szCs w:val="27"/>
        </w:rPr>
        <w:br/>
      </w:r>
      <w:r>
        <w:rPr>
          <w:b/>
          <w:bCs/>
          <w:color w:val="000000"/>
          <w:sz w:val="27"/>
          <w:szCs w:val="27"/>
        </w:rPr>
        <w:lastRenderedPageBreak/>
        <w:t>  Het huishoudelijk reglement legt de nadere regels vast aan de hand waarvan deze afwijkingen kunnen worden toegestaan.</w:t>
      </w:r>
      <w:r>
        <w:rPr>
          <w:b/>
          <w:bCs/>
          <w:color w:val="000000"/>
          <w:sz w:val="27"/>
          <w:szCs w:val="27"/>
        </w:rPr>
        <w:br/>
      </w:r>
      <w:r>
        <w:rPr>
          <w:b/>
          <w:bCs/>
          <w:color w:val="000000"/>
          <w:sz w:val="27"/>
          <w:szCs w:val="27"/>
        </w:rPr>
        <w:br/>
        <w:t>  </w:t>
      </w:r>
      <w:bookmarkStart w:id="11" w:name="Art.5"/>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"Art.4" </w:instrText>
      </w:r>
      <w:r>
        <w:fldChar w:fldCharType="separate"/>
      </w:r>
      <w:proofErr w:type="gramStart"/>
      <w:r>
        <w:rPr>
          <w:rStyle w:val="Hyperlink"/>
          <w:b/>
          <w:bCs/>
          <w:sz w:val="27"/>
          <w:szCs w:val="27"/>
        </w:rPr>
        <w:t>Art.</w:t>
      </w:r>
      <w:proofErr w:type="gramEnd"/>
      <w:r>
        <w:fldChar w:fldCharType="end"/>
      </w:r>
      <w:bookmarkEnd w:id="11"/>
      <w:r>
        <w:rPr>
          <w:rStyle w:val="apple-converted-space"/>
          <w:b/>
          <w:bCs/>
          <w:color w:val="000000"/>
          <w:sz w:val="27"/>
          <w:szCs w:val="27"/>
        </w:rPr>
        <w:t> </w:t>
      </w:r>
      <w:hyperlink r:id="rId17" w:anchor="Art.6" w:history="1">
        <w:r>
          <w:rPr>
            <w:rStyle w:val="Hyperlink"/>
            <w:b/>
            <w:bCs/>
            <w:sz w:val="27"/>
            <w:szCs w:val="27"/>
          </w:rPr>
          <w:t>5</w:t>
        </w:r>
      </w:hyperlink>
      <w:r>
        <w:rPr>
          <w:b/>
          <w:bCs/>
          <w:color w:val="000000"/>
          <w:sz w:val="27"/>
          <w:szCs w:val="27"/>
        </w:rPr>
        <w:t xml:space="preserve">. De Commissie beraadslaagt </w:t>
      </w:r>
      <w:proofErr w:type="gramStart"/>
      <w:r>
        <w:rPr>
          <w:b/>
          <w:bCs/>
          <w:color w:val="000000"/>
          <w:sz w:val="27"/>
          <w:szCs w:val="27"/>
        </w:rPr>
        <w:t>overeenkomstig</w:t>
      </w:r>
      <w:proofErr w:type="gramEnd"/>
      <w:r>
        <w:rPr>
          <w:b/>
          <w:bCs/>
          <w:color w:val="000000"/>
          <w:sz w:val="27"/>
          <w:szCs w:val="27"/>
        </w:rPr>
        <w:t xml:space="preserve"> de nadere regels die vastgelegd zijn in haar huishoudelijk reglement.</w:t>
      </w:r>
      <w:r>
        <w:rPr>
          <w:b/>
          <w:bCs/>
          <w:color w:val="000000"/>
          <w:sz w:val="27"/>
          <w:szCs w:val="27"/>
        </w:rPr>
        <w:br/>
      </w:r>
      <w:r>
        <w:rPr>
          <w:b/>
          <w:bCs/>
          <w:color w:val="000000"/>
          <w:sz w:val="27"/>
          <w:szCs w:val="27"/>
        </w:rPr>
        <w:br/>
        <w:t>  </w:t>
      </w:r>
      <w:bookmarkStart w:id="12" w:name="Art.6"/>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"Art.5" </w:instrText>
      </w:r>
      <w:r>
        <w:fldChar w:fldCharType="separate"/>
      </w:r>
      <w:proofErr w:type="gramStart"/>
      <w:r>
        <w:rPr>
          <w:rStyle w:val="Hyperlink"/>
          <w:b/>
          <w:bCs/>
          <w:sz w:val="27"/>
          <w:szCs w:val="27"/>
        </w:rPr>
        <w:t>Art.</w:t>
      </w:r>
      <w:proofErr w:type="gramEnd"/>
      <w:r>
        <w:fldChar w:fldCharType="end"/>
      </w:r>
      <w:bookmarkEnd w:id="12"/>
      <w:r>
        <w:rPr>
          <w:rStyle w:val="apple-converted-space"/>
          <w:b/>
          <w:bCs/>
          <w:color w:val="000000"/>
          <w:sz w:val="27"/>
          <w:szCs w:val="27"/>
        </w:rPr>
        <w:t> </w:t>
      </w:r>
      <w:hyperlink r:id="rId18" w:anchor="LNK0003" w:history="1">
        <w:r>
          <w:rPr>
            <w:rStyle w:val="Hyperlink"/>
            <w:b/>
            <w:bCs/>
            <w:sz w:val="27"/>
            <w:szCs w:val="27"/>
          </w:rPr>
          <w:t>6</w:t>
        </w:r>
      </w:hyperlink>
      <w:r>
        <w:rPr>
          <w:b/>
          <w:bCs/>
          <w:color w:val="000000"/>
          <w:sz w:val="27"/>
          <w:szCs w:val="27"/>
        </w:rPr>
        <w:t>. De Commissie kan in haar huishoudelijk reglement de bijkomende nadere regels vastleggen voor haar organisatie en haar werking.</w:t>
      </w:r>
      <w:r>
        <w:rPr>
          <w:b/>
          <w:bCs/>
          <w:color w:val="000000"/>
          <w:sz w:val="27"/>
          <w:szCs w:val="27"/>
        </w:rPr>
        <w:br/>
      </w:r>
      <w:r>
        <w:rPr>
          <w:b/>
          <w:bCs/>
          <w:color w:val="000000"/>
          <w:sz w:val="27"/>
          <w:szCs w:val="27"/>
        </w:rPr>
        <w:br/>
        <w:t>  </w:t>
      </w:r>
      <w:bookmarkStart w:id="13" w:name="LNK0003"/>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"LNKR0003" </w:instrText>
      </w:r>
      <w:r>
        <w:fldChar w:fldCharType="separate"/>
      </w:r>
      <w:r>
        <w:rPr>
          <w:rStyle w:val="Hyperlink"/>
          <w:b/>
          <w:bCs/>
          <w:sz w:val="27"/>
          <w:szCs w:val="27"/>
        </w:rPr>
        <w:t>HOOFDSTUK III.</w:t>
      </w:r>
      <w:r>
        <w:fldChar w:fldCharType="end"/>
      </w:r>
      <w:bookmarkEnd w:id="13"/>
      <w:r>
        <w:rPr>
          <w:rStyle w:val="apple-converted-space"/>
          <w:b/>
          <w:bCs/>
          <w:color w:val="000000"/>
          <w:sz w:val="27"/>
          <w:szCs w:val="27"/>
        </w:rPr>
        <w:t> </w:t>
      </w:r>
      <w:r>
        <w:rPr>
          <w:b/>
          <w:bCs/>
          <w:color w:val="000000"/>
          <w:sz w:val="27"/>
          <w:szCs w:val="27"/>
        </w:rPr>
        <w:t>- Inwerkingtreding.</w:t>
      </w:r>
      <w:r>
        <w:rPr>
          <w:b/>
          <w:bCs/>
          <w:color w:val="000000"/>
          <w:sz w:val="27"/>
          <w:szCs w:val="27"/>
        </w:rPr>
        <w:br/>
      </w:r>
      <w:r>
        <w:rPr>
          <w:b/>
          <w:bCs/>
          <w:color w:val="000000"/>
          <w:sz w:val="27"/>
          <w:szCs w:val="27"/>
        </w:rPr>
        <w:br/>
        <w:t>  </w:t>
      </w:r>
      <w:bookmarkStart w:id="14" w:name="Art.7"/>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"Art.6" </w:instrText>
      </w:r>
      <w:r>
        <w:fldChar w:fldCharType="separate"/>
      </w:r>
      <w:proofErr w:type="gramStart"/>
      <w:r>
        <w:rPr>
          <w:rStyle w:val="Hyperlink"/>
          <w:b/>
          <w:bCs/>
          <w:sz w:val="27"/>
          <w:szCs w:val="27"/>
        </w:rPr>
        <w:t>Art.</w:t>
      </w:r>
      <w:proofErr w:type="gramEnd"/>
      <w:r>
        <w:fldChar w:fldCharType="end"/>
      </w:r>
      <w:bookmarkEnd w:id="14"/>
      <w:r>
        <w:rPr>
          <w:rStyle w:val="apple-converted-space"/>
          <w:b/>
          <w:bCs/>
          <w:color w:val="000000"/>
          <w:sz w:val="27"/>
          <w:szCs w:val="27"/>
        </w:rPr>
        <w:t> </w:t>
      </w:r>
      <w:hyperlink r:id="rId19" w:anchor="Art.8" w:history="1">
        <w:r>
          <w:rPr>
            <w:rStyle w:val="Hyperlink"/>
            <w:b/>
            <w:bCs/>
            <w:sz w:val="27"/>
            <w:szCs w:val="27"/>
          </w:rPr>
          <w:t>7</w:t>
        </w:r>
      </w:hyperlink>
      <w:r>
        <w:rPr>
          <w:b/>
          <w:bCs/>
          <w:color w:val="000000"/>
          <w:sz w:val="27"/>
          <w:szCs w:val="27"/>
        </w:rPr>
        <w:t>. Dit besluit treedt in werking de dag van de bekendmaking ervan in het Belgisch Staatsblad.</w:t>
      </w:r>
      <w:r>
        <w:rPr>
          <w:b/>
          <w:bCs/>
          <w:color w:val="000000"/>
          <w:sz w:val="27"/>
          <w:szCs w:val="27"/>
        </w:rPr>
        <w:br/>
      </w:r>
      <w:r>
        <w:rPr>
          <w:b/>
          <w:bCs/>
          <w:color w:val="000000"/>
          <w:sz w:val="27"/>
          <w:szCs w:val="27"/>
        </w:rPr>
        <w:br/>
        <w:t>  </w:t>
      </w:r>
      <w:bookmarkStart w:id="15" w:name="Art.8"/>
      <w:r>
        <w:fldChar w:fldCharType="begin"/>
      </w:r>
      <w:r>
        <w:instrText xml:space="preserve"> HYPERLINK "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\l "Art.7" </w:instrText>
      </w:r>
      <w:r>
        <w:fldChar w:fldCharType="separate"/>
      </w:r>
      <w:proofErr w:type="gramStart"/>
      <w:r>
        <w:rPr>
          <w:rStyle w:val="Hyperlink"/>
          <w:b/>
          <w:bCs/>
          <w:sz w:val="27"/>
          <w:szCs w:val="27"/>
        </w:rPr>
        <w:t>Art.</w:t>
      </w:r>
      <w:proofErr w:type="gramEnd"/>
      <w:r>
        <w:fldChar w:fldCharType="end"/>
      </w:r>
      <w:bookmarkEnd w:id="15"/>
      <w:r>
        <w:rPr>
          <w:rStyle w:val="apple-converted-space"/>
          <w:b/>
          <w:bCs/>
          <w:color w:val="000000"/>
          <w:sz w:val="27"/>
          <w:szCs w:val="27"/>
        </w:rPr>
        <w:t> </w:t>
      </w:r>
      <w:r>
        <w:rPr>
          <w:b/>
          <w:bCs/>
          <w:color w:val="000000"/>
          <w:sz w:val="27"/>
          <w:szCs w:val="27"/>
        </w:rPr>
        <w:t>8. Onze Minister van Justitie is belast met de uitvoering van dit besluit.</w:t>
      </w:r>
      <w:r>
        <w:rPr>
          <w:b/>
          <w:bCs/>
          <w:color w:val="000000"/>
          <w:sz w:val="27"/>
          <w:szCs w:val="27"/>
        </w:rPr>
        <w:br/>
        <w:t>  Gegeven te Brussel, 27 april 2007.</w:t>
      </w:r>
      <w:r>
        <w:rPr>
          <w:b/>
          <w:bCs/>
          <w:color w:val="000000"/>
          <w:sz w:val="27"/>
          <w:szCs w:val="27"/>
        </w:rPr>
        <w:br/>
        <w:t>  ALBERT</w:t>
      </w:r>
      <w:r>
        <w:rPr>
          <w:b/>
          <w:bCs/>
          <w:color w:val="000000"/>
          <w:sz w:val="27"/>
          <w:szCs w:val="27"/>
        </w:rPr>
        <w:br/>
        <w:t>  Van Koningswege :</w:t>
      </w:r>
      <w:r>
        <w:rPr>
          <w:b/>
          <w:bCs/>
          <w:color w:val="000000"/>
          <w:sz w:val="27"/>
          <w:szCs w:val="27"/>
        </w:rPr>
        <w:br/>
        <w:t xml:space="preserve">  De Minister van </w:t>
      </w:r>
      <w:proofErr w:type="gramStart"/>
      <w:r>
        <w:rPr>
          <w:b/>
          <w:bCs/>
          <w:color w:val="000000"/>
          <w:sz w:val="27"/>
          <w:szCs w:val="27"/>
        </w:rPr>
        <w:t>Justitie,</w:t>
      </w:r>
      <w:r>
        <w:rPr>
          <w:b/>
          <w:bCs/>
          <w:color w:val="000000"/>
          <w:sz w:val="27"/>
          <w:szCs w:val="27"/>
        </w:rPr>
        <w:br/>
        <w:t>  </w:t>
      </w:r>
      <w:proofErr w:type="gramEnd"/>
      <w:r>
        <w:rPr>
          <w:b/>
          <w:bCs/>
          <w:color w:val="000000"/>
          <w:sz w:val="27"/>
          <w:szCs w:val="27"/>
        </w:rPr>
        <w:t>Mevr. L. ONKELINX</w:t>
      </w:r>
    </w:p>
    <w:sectPr w:rsidR="00E950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17"/>
    <w:rsid w:val="00440317"/>
    <w:rsid w:val="00E950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40317"/>
    <w:rPr>
      <w:color w:val="0000FF"/>
      <w:u w:val="single"/>
    </w:rPr>
  </w:style>
  <w:style w:type="character" w:customStyle="1" w:styleId="apple-converted-space">
    <w:name w:val="apple-converted-space"/>
    <w:basedOn w:val="Standaardalinea-lettertype"/>
    <w:rsid w:val="004403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40317"/>
    <w:rPr>
      <w:color w:val="0000FF"/>
      <w:u w:val="single"/>
    </w:rPr>
  </w:style>
  <w:style w:type="character" w:customStyle="1" w:styleId="apple-converted-space">
    <w:name w:val="apple-converted-space"/>
    <w:basedOn w:val="Standaardalinea-lettertype"/>
    <w:rsid w:val="0044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13"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18"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12"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17"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2" Type="http://schemas.microsoft.com/office/2007/relationships/stylesWithEffects" Target="stylesWithEffects.xml"/><Relationship Id="rId16"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11"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5"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15"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10"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19"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4" Type="http://schemas.openxmlformats.org/officeDocument/2006/relationships/webSettings" Target="webSettings.xml"/><Relationship Id="rId9"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 Id="rId14" Type="http://schemas.openxmlformats.org/officeDocument/2006/relationships/hyperlink" Target="http://www.ejustice.just.fgov.be/cgi_loi/loi_a1.pl?imgcn.x=54&amp;imgcn.y=5&amp;DETAIL=2007042701%2FN&amp;caller=list&amp;row_id=1&amp;numero=1&amp;rech=3&amp;cn=2007042701&amp;table_name=wet&amp;nm=2007009521&amp;la=N&amp;ddfm=04&amp;chercher=t&amp;language=nl&amp;choix1=EN&amp;choix2=EN&amp;text1=Film&amp;fromtab=wet_all&amp;nl=n&amp;sql=dd+between+date%272007-04-27%27+and+date%272007-04-27%27++and+%28%28+tit+contains++%28+%27Film%27%29+++%29+or+%28+text+contains++%28+%27Film%27%29+++%29%29and+actif+%3D+%27Y%27&amp;ddda=2007&amp;tri=dd+AS+RANK+&amp;trier=afkondiging&amp;ddfa=2007&amp;dddj=27&amp;dddm=04&amp;ddfj=2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2513</Words>
  <Characters>13822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Laermans</dc:creator>
  <cp:lastModifiedBy>Thierry Laermans</cp:lastModifiedBy>
  <cp:revision>1</cp:revision>
  <dcterms:created xsi:type="dcterms:W3CDTF">2013-11-15T07:49:00Z</dcterms:created>
  <dcterms:modified xsi:type="dcterms:W3CDTF">2013-11-15T07:50:00Z</dcterms:modified>
</cp:coreProperties>
</file>