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06F" w:rsidRDefault="00A24FFF" w:rsidP="00A24FFF">
      <w:pPr>
        <w:jc w:val="center"/>
        <w:rPr>
          <w:b/>
          <w:bCs/>
          <w:color w:val="000000"/>
          <w:sz w:val="27"/>
          <w:szCs w:val="27"/>
          <w:u w:val="single"/>
          <w:lang w:val="fr-BE"/>
        </w:rPr>
      </w:pPr>
      <w:r w:rsidRPr="00A24FFF">
        <w:rPr>
          <w:b/>
          <w:bCs/>
          <w:color w:val="000000"/>
          <w:sz w:val="27"/>
          <w:szCs w:val="27"/>
          <w:u w:val="single"/>
          <w:lang w:val="fr-BE"/>
        </w:rPr>
        <w:t xml:space="preserve">Loi </w:t>
      </w:r>
      <w:r w:rsidRPr="00A24FFF">
        <w:rPr>
          <w:b/>
          <w:bCs/>
          <w:color w:val="000000"/>
          <w:sz w:val="27"/>
          <w:szCs w:val="27"/>
          <w:u w:val="single"/>
          <w:lang w:val="fr-BE"/>
        </w:rPr>
        <w:t>du 1</w:t>
      </w:r>
      <w:r w:rsidRPr="00A24FFF">
        <w:rPr>
          <w:b/>
          <w:bCs/>
          <w:color w:val="000000"/>
          <w:sz w:val="27"/>
          <w:szCs w:val="27"/>
          <w:u w:val="single"/>
          <w:vertAlign w:val="superscript"/>
          <w:lang w:val="fr-BE"/>
        </w:rPr>
        <w:t>ier</w:t>
      </w:r>
      <w:r w:rsidRPr="00A24FFF">
        <w:rPr>
          <w:b/>
          <w:bCs/>
          <w:color w:val="000000"/>
          <w:sz w:val="27"/>
          <w:szCs w:val="27"/>
          <w:u w:val="single"/>
          <w:lang w:val="fr-BE"/>
        </w:rPr>
        <w:t xml:space="preserve"> septembre 1920 </w:t>
      </w:r>
      <w:r w:rsidRPr="00A24FFF">
        <w:rPr>
          <w:b/>
          <w:bCs/>
          <w:color w:val="000000"/>
          <w:sz w:val="27"/>
          <w:szCs w:val="27"/>
          <w:u w:val="single"/>
          <w:lang w:val="fr-BE"/>
        </w:rPr>
        <w:t>interdisant l'entrée des salles de spectacle cinématographique aux mineurs âgés de moins de 16 ans.</w:t>
      </w:r>
    </w:p>
    <w:p w:rsidR="00A24FFF" w:rsidRDefault="00A24FFF" w:rsidP="00A24FFF">
      <w:pPr>
        <w:jc w:val="center"/>
        <w:rPr>
          <w:b/>
          <w:bCs/>
          <w:color w:val="000000"/>
          <w:sz w:val="27"/>
          <w:szCs w:val="27"/>
          <w:u w:val="single"/>
          <w:lang w:val="fr-BE"/>
        </w:rPr>
      </w:pPr>
    </w:p>
    <w:p w:rsidR="00A24FFF" w:rsidRPr="00A24FFF" w:rsidRDefault="00A24FFF" w:rsidP="00A24FFF">
      <w:pPr>
        <w:rPr>
          <w:lang w:val="fr-BE"/>
        </w:rPr>
      </w:pPr>
      <w:bookmarkStart w:id="0" w:name="Art.1"/>
      <w:r w:rsidRPr="00A24FFF">
        <w:rPr>
          <w:b/>
          <w:bCs/>
          <w:color w:val="000000"/>
          <w:sz w:val="27"/>
          <w:szCs w:val="27"/>
          <w:lang w:val="fr-BE"/>
        </w:rPr>
        <w:t>Article</w:t>
      </w:r>
      <w:r w:rsidRPr="00A24FFF">
        <w:rPr>
          <w:rStyle w:val="apple-converted-space"/>
          <w:b/>
          <w:bCs/>
          <w:color w:val="000000"/>
          <w:sz w:val="27"/>
          <w:szCs w:val="27"/>
          <w:lang w:val="fr-BE"/>
        </w:rPr>
        <w:t> </w:t>
      </w:r>
      <w:bookmarkEnd w:id="0"/>
      <w:r>
        <w:fldChar w:fldCharType="begin"/>
      </w:r>
      <w:r w:rsidRPr="00A24FFF">
        <w:rPr>
          <w:lang w:val="fr-BE"/>
        </w:rPr>
        <w:instrText xml:space="preserve"> HYPERLINK "http://www.ejustice.just.fgov.be/cgi_loi/loi_a1.pl?language=fr&amp;la=F&amp;cn=1920090131&amp;table_name=loi&amp;&amp;caller=list&amp;F&amp;fromtab=loi&amp;tri=dd+AS+RANK&amp;rech=1&amp;numero=1&amp;sql=(text+contains+(''))" \l "Art.2" </w:instrText>
      </w:r>
      <w:r>
        <w:fldChar w:fldCharType="separate"/>
      </w:r>
      <w:r w:rsidRPr="00A24FFF">
        <w:rPr>
          <w:rStyle w:val="Hyperlink"/>
          <w:b/>
          <w:bCs/>
          <w:sz w:val="27"/>
          <w:szCs w:val="27"/>
          <w:lang w:val="fr-BE"/>
        </w:rPr>
        <w:t>1</w:t>
      </w:r>
      <w:r>
        <w:fldChar w:fldCharType="end"/>
      </w:r>
      <w:r w:rsidRPr="00A24FFF">
        <w:rPr>
          <w:b/>
          <w:bCs/>
          <w:color w:val="000000"/>
          <w:sz w:val="27"/>
          <w:szCs w:val="27"/>
          <w:lang w:val="fr-BE"/>
        </w:rPr>
        <w:t>. L'entrée des salles de spectacle cinématographique est interdite aux mineurs des deux sexes âgés de moins de 16 ans acccomplis.</w:t>
      </w:r>
      <w:r w:rsidRPr="00A24FFF">
        <w:rPr>
          <w:b/>
          <w:bCs/>
          <w:color w:val="000000"/>
          <w:sz w:val="27"/>
          <w:szCs w:val="27"/>
          <w:lang w:val="fr-BE"/>
        </w:rPr>
        <w:br/>
      </w:r>
      <w:r w:rsidRPr="00A24FFF">
        <w:rPr>
          <w:b/>
          <w:bCs/>
          <w:color w:val="000000"/>
          <w:sz w:val="27"/>
          <w:szCs w:val="27"/>
          <w:lang w:val="fr-BE"/>
        </w:rPr>
        <w:br/>
        <w:t>  </w:t>
      </w:r>
      <w:bookmarkStart w:id="1" w:name="Art.2"/>
      <w:r>
        <w:fldChar w:fldCharType="begin"/>
      </w:r>
      <w:r w:rsidRPr="00A24FFF">
        <w:rPr>
          <w:lang w:val="fr-BE"/>
        </w:rPr>
        <w:instrText xml:space="preserve"> HYPERLINK "http://www.ejustice.just.fgov.be/cgi_loi/loi_a1.pl?language=fr&amp;la=F&amp;cn=1920090131&amp;table_name=loi&amp;&amp;caller=list&amp;F&amp;fromtab=loi&amp;tri=dd+AS+RANK&amp;rech=1&amp;numero=1&amp;sql=(text+contains+(''))" \l "Art.1" </w:instrText>
      </w:r>
      <w:r>
        <w:fldChar w:fldCharType="separate"/>
      </w:r>
      <w:r w:rsidRPr="00A24FFF">
        <w:rPr>
          <w:rStyle w:val="Hyperlink"/>
          <w:b/>
          <w:bCs/>
          <w:sz w:val="27"/>
          <w:szCs w:val="27"/>
          <w:lang w:val="fr-BE"/>
        </w:rPr>
        <w:t>Art.</w:t>
      </w:r>
      <w:r>
        <w:fldChar w:fldCharType="end"/>
      </w:r>
      <w:bookmarkEnd w:id="1"/>
      <w:r w:rsidRPr="00A24FFF">
        <w:rPr>
          <w:rStyle w:val="apple-converted-space"/>
          <w:b/>
          <w:bCs/>
          <w:color w:val="000000"/>
          <w:sz w:val="27"/>
          <w:szCs w:val="27"/>
          <w:lang w:val="fr-BE"/>
        </w:rPr>
        <w:t> </w:t>
      </w:r>
      <w:r>
        <w:fldChar w:fldCharType="begin"/>
      </w:r>
      <w:r w:rsidRPr="00A24FFF">
        <w:rPr>
          <w:lang w:val="fr-BE"/>
        </w:rPr>
        <w:instrText xml:space="preserve"> HYPERLINK "http://www.ejustice.just.fgov.be/cgi_loi/loi_a1.pl?language=fr&amp;la=F&amp;cn=1920090131&amp;table_name=loi&amp;&amp;caller=list&amp;F&amp;fromtab=loi&amp;tri=dd+AS+RANK&amp;rech=1&amp;numero=1&amp;sql=(text+contains+(''))" \l "Art.3" </w:instrText>
      </w:r>
      <w:r>
        <w:fldChar w:fldCharType="separate"/>
      </w:r>
      <w:r w:rsidRPr="00A24FFF">
        <w:rPr>
          <w:rStyle w:val="Hyperlink"/>
          <w:b/>
          <w:bCs/>
          <w:sz w:val="27"/>
          <w:szCs w:val="27"/>
          <w:lang w:val="fr-BE"/>
        </w:rPr>
        <w:t>2</w:t>
      </w:r>
      <w:r>
        <w:fldChar w:fldCharType="end"/>
      </w:r>
      <w:r w:rsidRPr="00A24FFF">
        <w:rPr>
          <w:b/>
          <w:bCs/>
          <w:color w:val="000000"/>
          <w:sz w:val="27"/>
          <w:szCs w:val="27"/>
          <w:lang w:val="fr-BE"/>
        </w:rPr>
        <w:t>. &lt;L</w:t>
      </w:r>
      <w:r w:rsidRPr="00A24FFF">
        <w:rPr>
          <w:rStyle w:val="apple-converted-space"/>
          <w:b/>
          <w:bCs/>
          <w:color w:val="000000"/>
          <w:sz w:val="27"/>
          <w:szCs w:val="27"/>
          <w:lang w:val="fr-BE"/>
        </w:rPr>
        <w:t> </w:t>
      </w:r>
      <w:r>
        <w:fldChar w:fldCharType="begin"/>
      </w:r>
      <w:r w:rsidRPr="00A24FFF">
        <w:rPr>
          <w:lang w:val="fr-BE"/>
        </w:rPr>
        <w:instrText xml:space="preserve"> HYPERLINK "http://www.ejustice.just.fgov.be/cgi_loi/change_lg.pl?language=fr&amp;la=F&amp;table_name=loi&amp;cn=2007042734" \t "_blank" </w:instrText>
      </w:r>
      <w:r>
        <w:fldChar w:fldCharType="separate"/>
      </w:r>
      <w:r w:rsidRPr="00A24FFF">
        <w:rPr>
          <w:rStyle w:val="Hyperlink"/>
          <w:b/>
          <w:bCs/>
          <w:sz w:val="27"/>
          <w:szCs w:val="27"/>
          <w:lang w:val="fr-BE"/>
        </w:rPr>
        <w:t>2007-04-27/34</w:t>
      </w:r>
      <w:r>
        <w:fldChar w:fldCharType="end"/>
      </w:r>
      <w:r w:rsidRPr="00A24FFF">
        <w:rPr>
          <w:b/>
          <w:bCs/>
          <w:color w:val="000000"/>
          <w:sz w:val="27"/>
          <w:szCs w:val="27"/>
          <w:lang w:val="fr-BE"/>
        </w:rPr>
        <w:t>, art. 4, 003;</w:t>
      </w:r>
      <w:r w:rsidRPr="00A24FFF">
        <w:rPr>
          <w:rStyle w:val="apple-converted-space"/>
          <w:b/>
          <w:bCs/>
          <w:color w:val="000000"/>
          <w:sz w:val="27"/>
          <w:szCs w:val="27"/>
          <w:lang w:val="fr-BE"/>
        </w:rPr>
        <w:t> </w:t>
      </w:r>
      <w:r w:rsidRPr="00A24FFF">
        <w:rPr>
          <w:b/>
          <w:bCs/>
          <w:color w:val="000000"/>
          <w:sz w:val="27"/>
          <w:szCs w:val="27"/>
          <w:lang w:val="fr-BE"/>
        </w:rPr>
        <w:t>En vigueur :</w:t>
      </w:r>
      <w:r w:rsidRPr="00A24FFF">
        <w:rPr>
          <w:rStyle w:val="apple-converted-space"/>
          <w:b/>
          <w:bCs/>
          <w:color w:val="000000"/>
          <w:sz w:val="27"/>
          <w:szCs w:val="27"/>
          <w:lang w:val="fr-BE"/>
        </w:rPr>
        <w:t> </w:t>
      </w:r>
      <w:r w:rsidRPr="00A24FFF">
        <w:rPr>
          <w:b/>
          <w:bCs/>
          <w:color w:val="000000"/>
          <w:sz w:val="27"/>
          <w:szCs w:val="27"/>
          <w:lang w:val="fr-BE"/>
        </w:rPr>
        <w:t>18-05-2007&gt; L'interdiction visée à l'article 1er ne s'applique pas à la diffusion ou à la projection dans une salle de cinéma ou dans un lieu accessible au public de films autorisés par une commission.</w:t>
      </w:r>
      <w:r w:rsidRPr="00A24FFF">
        <w:rPr>
          <w:b/>
          <w:bCs/>
          <w:color w:val="000000"/>
          <w:sz w:val="27"/>
          <w:szCs w:val="27"/>
          <w:lang w:val="fr-BE"/>
        </w:rPr>
        <w:br/>
        <w:t>  Les principes régissant la composition, l'organisation et le fonctionnement de cette commission sont fixés par le Roi.</w:t>
      </w:r>
      <w:r w:rsidRPr="00A24FFF">
        <w:rPr>
          <w:b/>
          <w:bCs/>
          <w:color w:val="000000"/>
          <w:sz w:val="27"/>
          <w:szCs w:val="27"/>
          <w:lang w:val="fr-BE"/>
        </w:rPr>
        <w:br/>
        <w:t>  &lt;Pour la Communauté germanophone, l'alinéa suivant est inséré dans l'article 2 : " Si, dans un Etat, membre de l'Union européenne, un film est admis aux moins de 16 ans par l'autorité compétente et que l'exploitant de cinéma peut en apporter la preuve, l'autorisation visée au premier alinéa est considérée comme accordée. " (DCG 1999-04-26/58, art. 62, 002;</w:t>
      </w:r>
      <w:r w:rsidRPr="00A24FFF">
        <w:rPr>
          <w:rStyle w:val="apple-converted-space"/>
          <w:b/>
          <w:bCs/>
          <w:color w:val="000000"/>
          <w:sz w:val="27"/>
          <w:szCs w:val="27"/>
          <w:lang w:val="fr-BE"/>
        </w:rPr>
        <w:t> </w:t>
      </w:r>
      <w:r w:rsidRPr="00A24FFF">
        <w:rPr>
          <w:b/>
          <w:bCs/>
          <w:color w:val="000000"/>
          <w:sz w:val="27"/>
          <w:szCs w:val="27"/>
          <w:lang w:val="fr-BE"/>
        </w:rPr>
        <w:t>En vigueur :</w:t>
      </w:r>
      <w:r w:rsidRPr="00A24FFF">
        <w:rPr>
          <w:rStyle w:val="apple-converted-space"/>
          <w:b/>
          <w:bCs/>
          <w:color w:val="000000"/>
          <w:sz w:val="27"/>
          <w:szCs w:val="27"/>
          <w:lang w:val="fr-BE"/>
        </w:rPr>
        <w:t> </w:t>
      </w:r>
      <w:r w:rsidRPr="00A24FFF">
        <w:rPr>
          <w:b/>
          <w:bCs/>
          <w:color w:val="000000"/>
          <w:sz w:val="27"/>
          <w:szCs w:val="27"/>
          <w:lang w:val="fr-BE"/>
        </w:rPr>
        <w:t>27-07-1999)&gt;</w:t>
      </w:r>
      <w:r w:rsidRPr="00A24FFF">
        <w:rPr>
          <w:b/>
          <w:bCs/>
          <w:color w:val="000000"/>
          <w:sz w:val="27"/>
          <w:szCs w:val="27"/>
          <w:lang w:val="fr-BE"/>
        </w:rPr>
        <w:br/>
      </w:r>
      <w:r w:rsidRPr="00A24FFF">
        <w:rPr>
          <w:b/>
          <w:bCs/>
          <w:color w:val="000000"/>
          <w:sz w:val="27"/>
          <w:szCs w:val="27"/>
          <w:lang w:val="fr-BE"/>
        </w:rPr>
        <w:br/>
        <w:t>  </w:t>
      </w:r>
      <w:bookmarkStart w:id="2" w:name="Art.3"/>
      <w:r>
        <w:fldChar w:fldCharType="begin"/>
      </w:r>
      <w:r w:rsidRPr="00A24FFF">
        <w:rPr>
          <w:lang w:val="fr-BE"/>
        </w:rPr>
        <w:instrText xml:space="preserve"> HYPERLINK "http://www.ejustice.just.fgov.be/cgi_loi/loi_a1.pl?language=fr&amp;la=F&amp;cn=1920090131&amp;table_name=loi&amp;&amp;caller=list&amp;F&amp;fromtab=loi&amp;tri=dd+AS+RANK&amp;rech=1&amp;numero=1&amp;sql=(text+contains+(''))" \l "Art.2" </w:instrText>
      </w:r>
      <w:r>
        <w:fldChar w:fldCharType="separate"/>
      </w:r>
      <w:r w:rsidRPr="00A24FFF">
        <w:rPr>
          <w:rStyle w:val="Hyperlink"/>
          <w:b/>
          <w:bCs/>
          <w:sz w:val="27"/>
          <w:szCs w:val="27"/>
          <w:lang w:val="fr-BE"/>
        </w:rPr>
        <w:t>Art.</w:t>
      </w:r>
      <w:r>
        <w:fldChar w:fldCharType="end"/>
      </w:r>
      <w:bookmarkEnd w:id="2"/>
      <w:r w:rsidRPr="00A24FFF">
        <w:rPr>
          <w:rStyle w:val="apple-converted-space"/>
          <w:b/>
          <w:bCs/>
          <w:color w:val="000000"/>
          <w:sz w:val="27"/>
          <w:szCs w:val="27"/>
          <w:lang w:val="fr-BE"/>
        </w:rPr>
        <w:t> </w:t>
      </w:r>
      <w:r>
        <w:fldChar w:fldCharType="begin"/>
      </w:r>
      <w:r w:rsidRPr="00A24FFF">
        <w:rPr>
          <w:lang w:val="fr-BE"/>
        </w:rPr>
        <w:instrText xml:space="preserve"> HYPERLINK "http://www.ejustice.just.fgov.be/cgi_loi/loi_a1.pl?language=fr&amp;la=F&amp;cn=1920090131&amp;table_name=loi&amp;&amp;caller=list&amp;F&amp;fromtab=loi&amp;tri=dd+AS+RANK&amp;rech=1&amp;numero=1&amp;sql=(text+contains+(''))" \l "Art.4" </w:instrText>
      </w:r>
      <w:r>
        <w:fldChar w:fldCharType="separate"/>
      </w:r>
      <w:r w:rsidRPr="00A24FFF">
        <w:rPr>
          <w:rStyle w:val="Hyperlink"/>
          <w:b/>
          <w:bCs/>
          <w:sz w:val="27"/>
          <w:szCs w:val="27"/>
          <w:lang w:val="fr-BE"/>
        </w:rPr>
        <w:t>3</w:t>
      </w:r>
      <w:r>
        <w:fldChar w:fldCharType="end"/>
      </w:r>
      <w:r w:rsidRPr="00A24FFF">
        <w:rPr>
          <w:b/>
          <w:bCs/>
          <w:color w:val="000000"/>
          <w:sz w:val="27"/>
          <w:szCs w:val="27"/>
          <w:lang w:val="fr-BE"/>
        </w:rPr>
        <w:t>. Sera puni d'un emprisonnement d'un jour à sept jours et d'une amende de 5 à 25 francs ou d'une de ces peines seulement:</w:t>
      </w:r>
      <w:r w:rsidRPr="00A24FFF">
        <w:rPr>
          <w:b/>
          <w:bCs/>
          <w:color w:val="000000"/>
          <w:sz w:val="27"/>
          <w:szCs w:val="27"/>
          <w:lang w:val="fr-BE"/>
        </w:rPr>
        <w:br/>
        <w:t>  1° Celui qui aura introduit, laissé pénétrer ou toléré dans une salle de spectacle cinématographqiue visée à l'article 1, un mineur âgé de moins de 15 ans accomplis;</w:t>
      </w:r>
      <w:r w:rsidRPr="00A24FFF">
        <w:rPr>
          <w:b/>
          <w:bCs/>
          <w:color w:val="000000"/>
          <w:sz w:val="27"/>
          <w:szCs w:val="27"/>
          <w:lang w:val="fr-BE"/>
        </w:rPr>
        <w:br/>
        <w:t>  2° Celui qui aura représenté ou fait représenter un film non autorisé dans un établissement annoncé comme organisant des spectacles pour familles et enfants.</w:t>
      </w:r>
      <w:r w:rsidRPr="00A24FFF">
        <w:rPr>
          <w:b/>
          <w:bCs/>
          <w:color w:val="000000"/>
          <w:sz w:val="27"/>
          <w:szCs w:val="27"/>
          <w:lang w:val="fr-BE"/>
        </w:rPr>
        <w:br/>
        <w:t>  En cas de récidive, l'emprisonnement et l'amende seront prononcés.</w:t>
      </w:r>
      <w:r w:rsidRPr="00A24FFF">
        <w:rPr>
          <w:b/>
          <w:bCs/>
          <w:color w:val="000000"/>
          <w:sz w:val="27"/>
          <w:szCs w:val="27"/>
          <w:lang w:val="fr-BE"/>
        </w:rPr>
        <w:br/>
        <w:t>  Il y a récidive lorsque le contrevenant a déjà été condamné dans l'année précédente pour une contravention à la présente loi.</w:t>
      </w:r>
      <w:r w:rsidRPr="00A24FFF">
        <w:rPr>
          <w:b/>
          <w:bCs/>
          <w:color w:val="000000"/>
          <w:sz w:val="27"/>
          <w:szCs w:val="27"/>
          <w:lang w:val="fr-BE"/>
        </w:rPr>
        <w:br/>
      </w:r>
      <w:r w:rsidRPr="00A24FFF">
        <w:rPr>
          <w:b/>
          <w:bCs/>
          <w:color w:val="000000"/>
          <w:sz w:val="27"/>
          <w:szCs w:val="27"/>
          <w:lang w:val="fr-BE"/>
        </w:rPr>
        <w:br/>
        <w:t>  </w:t>
      </w:r>
      <w:bookmarkStart w:id="3" w:name="Art.4"/>
      <w:r>
        <w:fldChar w:fldCharType="begin"/>
      </w:r>
      <w:r w:rsidRPr="00A24FFF">
        <w:rPr>
          <w:lang w:val="fr-BE"/>
        </w:rPr>
        <w:instrText xml:space="preserve"> HYPERLINK "http://www.ejustice.just.fgov.be/cgi_loi/loi_a1.pl?language=fr&amp;la=F&amp;cn=1920090131&amp;table_name=loi&amp;&amp;caller=list&amp;F&amp;fromtab=loi&amp;tri=dd+AS+RANK&amp;rech=1&amp;numero=1&amp;sql=(text+contains+(''))" \l "Art.3" </w:instrText>
      </w:r>
      <w:r>
        <w:fldChar w:fldCharType="separate"/>
      </w:r>
      <w:r w:rsidRPr="00A24FFF">
        <w:rPr>
          <w:rStyle w:val="Hyperlink"/>
          <w:b/>
          <w:bCs/>
          <w:sz w:val="27"/>
          <w:szCs w:val="27"/>
          <w:lang w:val="fr-BE"/>
        </w:rPr>
        <w:t>Art.</w:t>
      </w:r>
      <w:r>
        <w:fldChar w:fldCharType="end"/>
      </w:r>
      <w:bookmarkEnd w:id="3"/>
      <w:r w:rsidRPr="00A24FFF">
        <w:rPr>
          <w:rStyle w:val="apple-converted-space"/>
          <w:b/>
          <w:bCs/>
          <w:color w:val="000000"/>
          <w:sz w:val="27"/>
          <w:szCs w:val="27"/>
          <w:lang w:val="fr-BE"/>
        </w:rPr>
        <w:t> </w:t>
      </w:r>
      <w:r w:rsidRPr="00A24FFF">
        <w:rPr>
          <w:b/>
          <w:bCs/>
          <w:color w:val="000000"/>
          <w:sz w:val="27"/>
          <w:szCs w:val="27"/>
          <w:lang w:val="fr-BE"/>
        </w:rPr>
        <w:t>4. Le jugement de condamnation pourra ordonner la fermeture, pour un terme n'excédant pas six mois, de la salle où l'infraction a été commise.</w:t>
      </w:r>
      <w:r w:rsidRPr="00A24FFF">
        <w:rPr>
          <w:b/>
          <w:bCs/>
          <w:color w:val="000000"/>
          <w:sz w:val="27"/>
          <w:szCs w:val="27"/>
          <w:lang w:val="fr-BE"/>
        </w:rPr>
        <w:br/>
        <w:t>  Le jugement pourra ordonner l'exécution immédiate de cette mesure, nonobstant opposition ou appel.</w:t>
      </w:r>
      <w:r w:rsidRPr="00A24FFF">
        <w:rPr>
          <w:b/>
          <w:bCs/>
          <w:color w:val="000000"/>
          <w:sz w:val="27"/>
          <w:szCs w:val="27"/>
          <w:lang w:val="fr-BE"/>
        </w:rPr>
        <w:br/>
        <w:t xml:space="preserve">  Promulguons la présente loi, ordonnons qu'elle soit revêtue du sceau de l'Etat </w:t>
      </w:r>
      <w:r w:rsidRPr="00A24FFF">
        <w:rPr>
          <w:b/>
          <w:bCs/>
          <w:color w:val="000000"/>
          <w:sz w:val="27"/>
          <w:szCs w:val="27"/>
          <w:lang w:val="fr-BE"/>
        </w:rPr>
        <w:lastRenderedPageBreak/>
        <w:t>et publiée par le Moniteur.</w:t>
      </w:r>
      <w:r w:rsidRPr="00A24FFF">
        <w:rPr>
          <w:b/>
          <w:bCs/>
          <w:color w:val="000000"/>
          <w:sz w:val="27"/>
          <w:szCs w:val="27"/>
          <w:lang w:val="fr-BE"/>
        </w:rPr>
        <w:br/>
        <w:t>  </w:t>
      </w:r>
      <w:proofErr w:type="spellStart"/>
      <w:r>
        <w:rPr>
          <w:b/>
          <w:bCs/>
          <w:color w:val="000000"/>
          <w:sz w:val="27"/>
          <w:szCs w:val="27"/>
        </w:rPr>
        <w:t>Donné</w:t>
      </w:r>
      <w:proofErr w:type="spellEnd"/>
      <w:r>
        <w:rPr>
          <w:b/>
          <w:bCs/>
          <w:color w:val="000000"/>
          <w:sz w:val="27"/>
          <w:szCs w:val="27"/>
        </w:rPr>
        <w:t xml:space="preserve"> à Bruxelles, </w:t>
      </w:r>
      <w:proofErr w:type="spellStart"/>
      <w:r>
        <w:rPr>
          <w:b/>
          <w:bCs/>
          <w:color w:val="000000"/>
          <w:sz w:val="27"/>
          <w:szCs w:val="27"/>
        </w:rPr>
        <w:t>le</w:t>
      </w:r>
      <w:proofErr w:type="spellEnd"/>
      <w:r>
        <w:rPr>
          <w:b/>
          <w:bCs/>
          <w:color w:val="000000"/>
          <w:sz w:val="27"/>
          <w:szCs w:val="27"/>
        </w:rPr>
        <w:t xml:space="preserve"> 1 </w:t>
      </w:r>
      <w:proofErr w:type="spellStart"/>
      <w:r>
        <w:rPr>
          <w:b/>
          <w:bCs/>
          <w:color w:val="000000"/>
          <w:sz w:val="27"/>
          <w:szCs w:val="27"/>
        </w:rPr>
        <w:t>septembre</w:t>
      </w:r>
      <w:proofErr w:type="spellEnd"/>
      <w:r>
        <w:rPr>
          <w:b/>
          <w:bCs/>
          <w:color w:val="000000"/>
          <w:sz w:val="27"/>
          <w:szCs w:val="27"/>
        </w:rPr>
        <w:t xml:space="preserve"> 1920.</w:t>
      </w:r>
      <w:bookmarkStart w:id="4" w:name="_GoBack"/>
      <w:bookmarkEnd w:id="4"/>
    </w:p>
    <w:sectPr w:rsidR="00A24FFF" w:rsidRPr="00A24F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FFF"/>
    <w:rsid w:val="00A24FFF"/>
    <w:rsid w:val="00E9506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A24FFF"/>
  </w:style>
  <w:style w:type="character" w:styleId="Hyperlink">
    <w:name w:val="Hyperlink"/>
    <w:basedOn w:val="Standaardalinea-lettertype"/>
    <w:uiPriority w:val="99"/>
    <w:semiHidden/>
    <w:unhideWhenUsed/>
    <w:rsid w:val="00A24FF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A24FFF"/>
  </w:style>
  <w:style w:type="character" w:styleId="Hyperlink">
    <w:name w:val="Hyperlink"/>
    <w:basedOn w:val="Standaardalinea-lettertype"/>
    <w:uiPriority w:val="99"/>
    <w:semiHidden/>
    <w:unhideWhenUsed/>
    <w:rsid w:val="00A24F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532</Words>
  <Characters>2929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 Laermans</dc:creator>
  <cp:lastModifiedBy>Thierry Laermans</cp:lastModifiedBy>
  <cp:revision>1</cp:revision>
  <dcterms:created xsi:type="dcterms:W3CDTF">2013-11-15T07:44:00Z</dcterms:created>
  <dcterms:modified xsi:type="dcterms:W3CDTF">2013-11-15T07:46:00Z</dcterms:modified>
</cp:coreProperties>
</file>