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6F" w:rsidRDefault="00774E2A" w:rsidP="00774E2A">
      <w:pPr>
        <w:jc w:val="center"/>
        <w:rPr>
          <w:b/>
          <w:bCs/>
          <w:color w:val="000000"/>
          <w:sz w:val="27"/>
          <w:szCs w:val="27"/>
          <w:u w:val="single"/>
        </w:rPr>
      </w:pPr>
      <w:r w:rsidRPr="00774E2A">
        <w:rPr>
          <w:b/>
          <w:bCs/>
          <w:color w:val="000000"/>
          <w:sz w:val="27"/>
          <w:szCs w:val="27"/>
          <w:u w:val="single"/>
        </w:rPr>
        <w:t>Wet</w:t>
      </w:r>
      <w:r w:rsidRPr="00774E2A">
        <w:rPr>
          <w:b/>
          <w:bCs/>
          <w:color w:val="000000"/>
          <w:sz w:val="27"/>
          <w:szCs w:val="27"/>
          <w:u w:val="single"/>
        </w:rPr>
        <w:t xml:space="preserve"> van 1 september 1920</w:t>
      </w:r>
      <w:r w:rsidRPr="00774E2A">
        <w:rPr>
          <w:b/>
          <w:bCs/>
          <w:color w:val="000000"/>
          <w:sz w:val="27"/>
          <w:szCs w:val="27"/>
          <w:u w:val="single"/>
        </w:rPr>
        <w:t xml:space="preserve"> waarbij aan minderjarigen beneden 16 jaar toegang tot de bioscoopzalen wordt ontzegd.</w:t>
      </w:r>
    </w:p>
    <w:p w:rsidR="00774E2A" w:rsidRDefault="00774E2A" w:rsidP="00774E2A">
      <w:pPr>
        <w:jc w:val="center"/>
        <w:rPr>
          <w:b/>
          <w:bCs/>
          <w:color w:val="000000"/>
          <w:sz w:val="27"/>
          <w:szCs w:val="27"/>
          <w:u w:val="single"/>
        </w:rPr>
      </w:pPr>
    </w:p>
    <w:p w:rsidR="00774E2A" w:rsidRPr="00774E2A" w:rsidRDefault="00774E2A" w:rsidP="00774E2A">
      <w:pPr>
        <w:rPr>
          <w:u w:val="single"/>
        </w:rPr>
      </w:pPr>
      <w:bookmarkStart w:id="0" w:name="Art.1"/>
      <w:r>
        <w:rPr>
          <w:b/>
          <w:bCs/>
          <w:color w:val="000000"/>
          <w:sz w:val="27"/>
          <w:szCs w:val="27"/>
        </w:rPr>
        <w:t>Artikel</w:t>
      </w:r>
      <w:r>
        <w:rPr>
          <w:rStyle w:val="apple-converted-space"/>
          <w:b/>
          <w:bCs/>
          <w:color w:val="000000"/>
          <w:sz w:val="27"/>
          <w:szCs w:val="27"/>
        </w:rPr>
        <w:t> </w:t>
      </w:r>
      <w:bookmarkEnd w:id="0"/>
      <w:r>
        <w:fldChar w:fldCharType="begin"/>
      </w:r>
      <w:r>
        <w:instrText xml:space="preserve"> HYPERLINK "http://www.ejustice.just.fgov.be/cgi_loi/loi_a1.pl?imgcn.x=51&amp;imgcn.y=11&amp;DETAIL=1920090131%2FN&amp;caller=list&amp;row_id=1&amp;numero=1&amp;rech=3&amp;cn=1920090131&amp;table_name=WET&amp;nm=1920090151&amp;la=N&amp;ddfm=09&amp;chercher=t&amp;language=nl&amp;choix1=EN&amp;choix2=EN&amp;fromtab=wet_all&amp;nl=n&amp;sql=dd+between+date%271920-09-01%27+and+date%271920-09-01%27+and+actif+%3D+%27Y%27&amp;ddda=1920&amp;tri=dd+AS+RANK+&amp;trier=afkondiging&amp;ddfa=1920&amp;dddj=01&amp;dddm=09&amp;ddfj=01" \l "Art.2" </w:instrText>
      </w:r>
      <w:r>
        <w:fldChar w:fldCharType="separate"/>
      </w:r>
      <w:r>
        <w:rPr>
          <w:rStyle w:val="Hyperlink"/>
          <w:b/>
          <w:bCs/>
          <w:sz w:val="27"/>
          <w:szCs w:val="27"/>
        </w:rPr>
        <w:t>1</w:t>
      </w:r>
      <w:r>
        <w:fldChar w:fldCharType="end"/>
      </w:r>
      <w:r>
        <w:rPr>
          <w:b/>
          <w:bCs/>
          <w:color w:val="000000"/>
          <w:sz w:val="27"/>
          <w:szCs w:val="27"/>
        </w:rPr>
        <w:t xml:space="preserve">. Aan de minderjarigen van beiderlei </w:t>
      </w:r>
      <w:proofErr w:type="gramStart"/>
      <w:r>
        <w:rPr>
          <w:b/>
          <w:bCs/>
          <w:color w:val="000000"/>
          <w:sz w:val="27"/>
          <w:szCs w:val="27"/>
        </w:rPr>
        <w:t>kunne</w:t>
      </w:r>
      <w:proofErr w:type="gramEnd"/>
      <w:r>
        <w:rPr>
          <w:b/>
          <w:bCs/>
          <w:color w:val="000000"/>
          <w:sz w:val="27"/>
          <w:szCs w:val="27"/>
        </w:rPr>
        <w:t>, beneden den leeftijd van volle 16 jaar, is toegang tot de bioscoopzalen ontzegd.</w:t>
      </w:r>
      <w:r>
        <w:rPr>
          <w:b/>
          <w:bCs/>
          <w:color w:val="000000"/>
          <w:sz w:val="27"/>
          <w:szCs w:val="27"/>
        </w:rPr>
        <w:br/>
      </w:r>
      <w:r>
        <w:rPr>
          <w:b/>
          <w:bCs/>
          <w:color w:val="000000"/>
          <w:sz w:val="27"/>
          <w:szCs w:val="27"/>
        </w:rPr>
        <w:br/>
        <w:t>  </w:t>
      </w:r>
      <w:bookmarkStart w:id="1" w:name="Art.2"/>
      <w:r>
        <w:fldChar w:fldCharType="begin"/>
      </w:r>
      <w:r>
        <w:instrText xml:space="preserve"> HYPERLINK "http://www.ejustice.just.fgov.be/cgi_loi/loi_a1.pl?imgcn.x=51&amp;imgcn.y=11&amp;DETAIL=1920090131%2FN&amp;caller=list&amp;row_id=1&amp;numero=1&amp;rech=3&amp;cn=1920090131&amp;table_name=WET&amp;nm=1920090151&amp;la=N&amp;ddfm=09&amp;chercher=t&amp;language=nl&amp;choix1=EN&amp;choix2=EN&amp;fromtab=wet_all&amp;nl=n&amp;sql=dd+between+date%271920-09-01%27+and+date%271920-09-01%27+and+actif+%3D+%27Y%27&amp;ddda=1920&amp;tri=dd+AS+RANK+&amp;trier=afkondiging&amp;ddfa=1920&amp;dddj=01&amp;dddm=09&amp;ddfj=01" \l "Art.1" </w:instrText>
      </w:r>
      <w:r>
        <w:fldChar w:fldCharType="separate"/>
      </w:r>
      <w:proofErr w:type="gramStart"/>
      <w:r>
        <w:rPr>
          <w:rStyle w:val="Hyperlink"/>
          <w:b/>
          <w:bCs/>
          <w:sz w:val="27"/>
          <w:szCs w:val="27"/>
        </w:rPr>
        <w:t>Art.</w:t>
      </w:r>
      <w:proofErr w:type="gramEnd"/>
      <w:r>
        <w:fldChar w:fldCharType="end"/>
      </w:r>
      <w:bookmarkEnd w:id="1"/>
      <w:r>
        <w:rPr>
          <w:rStyle w:val="apple-converted-space"/>
          <w:b/>
          <w:bCs/>
          <w:color w:val="000000"/>
          <w:sz w:val="27"/>
          <w:szCs w:val="27"/>
        </w:rPr>
        <w:t> </w:t>
      </w:r>
      <w:hyperlink r:id="rId5" w:anchor="Art.3" w:history="1">
        <w:r>
          <w:rPr>
            <w:rStyle w:val="Hyperlink"/>
            <w:b/>
            <w:bCs/>
            <w:sz w:val="27"/>
            <w:szCs w:val="27"/>
          </w:rPr>
          <w:t>2</w:t>
        </w:r>
      </w:hyperlink>
      <w:r>
        <w:rPr>
          <w:b/>
          <w:bCs/>
          <w:color w:val="000000"/>
          <w:sz w:val="27"/>
          <w:szCs w:val="27"/>
        </w:rPr>
        <w:t>. &lt;W</w:t>
      </w:r>
      <w:r>
        <w:rPr>
          <w:rStyle w:val="apple-converted-space"/>
          <w:b/>
          <w:bCs/>
          <w:color w:val="000000"/>
          <w:sz w:val="27"/>
          <w:szCs w:val="27"/>
        </w:rPr>
        <w:t> </w:t>
      </w:r>
      <w:hyperlink r:id="rId6" w:tgtFrame="_blank" w:history="1">
        <w:r>
          <w:rPr>
            <w:rStyle w:val="Hyperlink"/>
            <w:b/>
            <w:bCs/>
            <w:sz w:val="27"/>
            <w:szCs w:val="27"/>
          </w:rPr>
          <w:t>2007-03-28/39</w:t>
        </w:r>
      </w:hyperlink>
      <w:r>
        <w:rPr>
          <w:b/>
          <w:bCs/>
          <w:color w:val="000000"/>
          <w:sz w:val="27"/>
          <w:szCs w:val="27"/>
        </w:rPr>
        <w:t>, art. 9, 016;</w:t>
      </w:r>
      <w:r>
        <w:rPr>
          <w:rStyle w:val="apple-converted-space"/>
          <w:b/>
          <w:bCs/>
          <w:color w:val="000000"/>
          <w:sz w:val="27"/>
          <w:szCs w:val="27"/>
        </w:rPr>
        <w:t> </w:t>
      </w:r>
      <w:proofErr w:type="gramStart"/>
      <w:r>
        <w:rPr>
          <w:b/>
          <w:bCs/>
          <w:color w:val="000000"/>
          <w:sz w:val="27"/>
          <w:szCs w:val="27"/>
        </w:rPr>
        <w:t>Inwerkingtreding :</w:t>
      </w:r>
      <w:proofErr w:type="gramEnd"/>
      <w:r>
        <w:rPr>
          <w:rStyle w:val="apple-converted-space"/>
          <w:b/>
          <w:bCs/>
          <w:color w:val="000000"/>
          <w:sz w:val="27"/>
          <w:szCs w:val="27"/>
        </w:rPr>
        <w:t> </w:t>
      </w:r>
      <w:r>
        <w:rPr>
          <w:b/>
          <w:bCs/>
          <w:color w:val="000000"/>
          <w:sz w:val="27"/>
          <w:szCs w:val="27"/>
        </w:rPr>
        <w:t>18-05-2007&gt; Het verbod, vervat in artikel 1, is niet van toepassing op de verdeling of de vertoning van films in een bioscoopzaal of op een plaats die toegankelijk is voor het publiek, welke zijn goedgekeurd door een commissie.</w:t>
      </w:r>
      <w:r>
        <w:rPr>
          <w:b/>
          <w:bCs/>
          <w:color w:val="000000"/>
          <w:sz w:val="27"/>
          <w:szCs w:val="27"/>
        </w:rPr>
        <w:br/>
        <w:t>  De beginselen die van toepassing zijn op de samenstelling, de organisatie en de werking van deze commissie, worden vastgesteld door de Koning.</w:t>
      </w:r>
      <w:r>
        <w:rPr>
          <w:b/>
          <w:bCs/>
          <w:color w:val="000000"/>
          <w:sz w:val="27"/>
          <w:szCs w:val="27"/>
        </w:rPr>
        <w:br/>
        <w:t xml:space="preserve">  &lt;Voor de Duitstalige Gemeenschap wordt artikel 2 met volgend lid </w:t>
      </w:r>
      <w:proofErr w:type="gramStart"/>
      <w:r>
        <w:rPr>
          <w:b/>
          <w:bCs/>
          <w:color w:val="000000"/>
          <w:sz w:val="27"/>
          <w:szCs w:val="27"/>
        </w:rPr>
        <w:t>aangevuld :</w:t>
      </w:r>
      <w:proofErr w:type="gramEnd"/>
      <w:r>
        <w:rPr>
          <w:b/>
          <w:bCs/>
          <w:color w:val="000000"/>
          <w:sz w:val="27"/>
          <w:szCs w:val="27"/>
        </w:rPr>
        <w:t xml:space="preserve"> " Als een film in een lidstaat van de Europese Unie als toegankelijk voor minderjarigen onder 16 jaar door de bevoegde overheid wordt verklaard en als de bioscoophouder dat kan bewijzen, geldt de in het eerste lid bedoelde toelating als gegeven. " (DDG 1999-04-26/58, art. 62, 002;</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proofErr w:type="gramStart"/>
      <w:r>
        <w:rPr>
          <w:b/>
          <w:bCs/>
          <w:color w:val="000000"/>
          <w:sz w:val="27"/>
          <w:szCs w:val="27"/>
        </w:rPr>
        <w:t>27-07-1999)&gt;</w:t>
      </w:r>
      <w:r>
        <w:rPr>
          <w:b/>
          <w:bCs/>
          <w:color w:val="000000"/>
          <w:sz w:val="27"/>
          <w:szCs w:val="27"/>
        </w:rPr>
        <w:br/>
      </w:r>
      <w:r>
        <w:rPr>
          <w:b/>
          <w:bCs/>
          <w:color w:val="000000"/>
          <w:sz w:val="27"/>
          <w:szCs w:val="27"/>
        </w:rPr>
        <w:br/>
        <w:t>  </w:t>
      </w:r>
      <w:bookmarkStart w:id="2" w:name="Art.3"/>
      <w:proofErr w:type="gramEnd"/>
      <w:r>
        <w:fldChar w:fldCharType="begin"/>
      </w:r>
      <w:r>
        <w:instrText xml:space="preserve"> HYPERLINK "http://www.ejustice.just.fgov.be/cgi_loi/loi_a1.pl?imgcn.x=51&amp;imgcn.y=11&amp;DETAIL=1920090131%2FN&amp;caller=list&amp;row_id=1&amp;numero=1&amp;rech=3&amp;cn=1920090131&amp;table_name=WET&amp;nm=1920090151&amp;la=N&amp;ddfm=09&amp;chercher=t&amp;language=nl&amp;choix1=EN&amp;choix2=EN&amp;fromtab=wet_all&amp;nl=n&amp;sql=dd+between+date%271920-09-01%27+and+date%271920-09-01%27+and+actif+%3D+%27Y%27&amp;ddda=1920&amp;tri=dd+AS+RANK+&amp;trier=afkondiging&amp;ddfa=1920&amp;dddj=01&amp;dddm=09&amp;ddfj=01" \l "Art.2" </w:instrText>
      </w:r>
      <w:r>
        <w:fldChar w:fldCharType="separate"/>
      </w:r>
      <w:proofErr w:type="gramStart"/>
      <w:r>
        <w:rPr>
          <w:rStyle w:val="Hyperlink"/>
          <w:b/>
          <w:bCs/>
          <w:sz w:val="27"/>
          <w:szCs w:val="27"/>
        </w:rPr>
        <w:t>Art.</w:t>
      </w:r>
      <w:proofErr w:type="gramEnd"/>
      <w:r>
        <w:fldChar w:fldCharType="end"/>
      </w:r>
      <w:bookmarkEnd w:id="2"/>
      <w:r>
        <w:rPr>
          <w:rStyle w:val="apple-converted-space"/>
          <w:b/>
          <w:bCs/>
          <w:color w:val="000000"/>
          <w:sz w:val="27"/>
          <w:szCs w:val="27"/>
        </w:rPr>
        <w:t> </w:t>
      </w:r>
      <w:hyperlink r:id="rId7" w:anchor="Art.4" w:history="1">
        <w:r>
          <w:rPr>
            <w:rStyle w:val="Hyperlink"/>
            <w:b/>
            <w:bCs/>
            <w:sz w:val="27"/>
            <w:szCs w:val="27"/>
          </w:rPr>
          <w:t>3</w:t>
        </w:r>
      </w:hyperlink>
      <w:r>
        <w:rPr>
          <w:b/>
          <w:bCs/>
          <w:color w:val="000000"/>
          <w:sz w:val="27"/>
          <w:szCs w:val="27"/>
        </w:rPr>
        <w:t xml:space="preserve">. Wordt gestraft met </w:t>
      </w:r>
      <w:proofErr w:type="spellStart"/>
      <w:r>
        <w:rPr>
          <w:b/>
          <w:bCs/>
          <w:color w:val="000000"/>
          <w:sz w:val="27"/>
          <w:szCs w:val="27"/>
        </w:rPr>
        <w:t>eene</w:t>
      </w:r>
      <w:proofErr w:type="spellEnd"/>
      <w:r>
        <w:rPr>
          <w:b/>
          <w:bCs/>
          <w:color w:val="000000"/>
          <w:sz w:val="27"/>
          <w:szCs w:val="27"/>
        </w:rPr>
        <w:t xml:space="preserve"> gevangenisstraf van één dag tot zeven dagen en met </w:t>
      </w:r>
      <w:proofErr w:type="spellStart"/>
      <w:r>
        <w:rPr>
          <w:b/>
          <w:bCs/>
          <w:color w:val="000000"/>
          <w:sz w:val="27"/>
          <w:szCs w:val="27"/>
        </w:rPr>
        <w:t>eene</w:t>
      </w:r>
      <w:proofErr w:type="spellEnd"/>
      <w:r>
        <w:rPr>
          <w:b/>
          <w:bCs/>
          <w:color w:val="000000"/>
          <w:sz w:val="27"/>
          <w:szCs w:val="27"/>
        </w:rPr>
        <w:t xml:space="preserve"> geldboete van 5 tot 25 frank, of met slechts </w:t>
      </w:r>
      <w:proofErr w:type="spellStart"/>
      <w:r>
        <w:rPr>
          <w:b/>
          <w:bCs/>
          <w:color w:val="000000"/>
          <w:sz w:val="27"/>
          <w:szCs w:val="27"/>
        </w:rPr>
        <w:t>ééne</w:t>
      </w:r>
      <w:proofErr w:type="spellEnd"/>
      <w:r>
        <w:rPr>
          <w:b/>
          <w:bCs/>
          <w:color w:val="000000"/>
          <w:sz w:val="27"/>
          <w:szCs w:val="27"/>
        </w:rPr>
        <w:t xml:space="preserve"> dezer straffen :</w:t>
      </w:r>
      <w:r>
        <w:rPr>
          <w:b/>
          <w:bCs/>
          <w:color w:val="000000"/>
          <w:sz w:val="27"/>
          <w:szCs w:val="27"/>
        </w:rPr>
        <w:br/>
        <w:t xml:space="preserve">  1° Hij, die een minderjarige beneden den leeftijd van volle 16 jaar in </w:t>
      </w:r>
      <w:proofErr w:type="spellStart"/>
      <w:r>
        <w:rPr>
          <w:b/>
          <w:bCs/>
          <w:color w:val="000000"/>
          <w:sz w:val="27"/>
          <w:szCs w:val="27"/>
        </w:rPr>
        <w:t>eene</w:t>
      </w:r>
      <w:proofErr w:type="spellEnd"/>
      <w:r>
        <w:rPr>
          <w:b/>
          <w:bCs/>
          <w:color w:val="000000"/>
          <w:sz w:val="27"/>
          <w:szCs w:val="27"/>
        </w:rPr>
        <w:t xml:space="preserve"> bioscoopzaal, </w:t>
      </w:r>
      <w:proofErr w:type="spellStart"/>
      <w:r>
        <w:rPr>
          <w:b/>
          <w:bCs/>
          <w:color w:val="000000"/>
          <w:sz w:val="27"/>
          <w:szCs w:val="27"/>
        </w:rPr>
        <w:t>zooals</w:t>
      </w:r>
      <w:proofErr w:type="spellEnd"/>
      <w:r>
        <w:rPr>
          <w:b/>
          <w:bCs/>
          <w:color w:val="000000"/>
          <w:sz w:val="27"/>
          <w:szCs w:val="27"/>
        </w:rPr>
        <w:t xml:space="preserve"> bedoeld bij het eerste artikel, binnenleidt, toelaat of </w:t>
      </w:r>
      <w:proofErr w:type="gramStart"/>
      <w:r>
        <w:rPr>
          <w:b/>
          <w:bCs/>
          <w:color w:val="000000"/>
          <w:sz w:val="27"/>
          <w:szCs w:val="27"/>
        </w:rPr>
        <w:t>duidt;</w:t>
      </w:r>
      <w:r>
        <w:rPr>
          <w:b/>
          <w:bCs/>
          <w:color w:val="000000"/>
          <w:sz w:val="27"/>
          <w:szCs w:val="27"/>
        </w:rPr>
        <w:br/>
        <w:t>  </w:t>
      </w:r>
      <w:proofErr w:type="gramEnd"/>
      <w:r>
        <w:rPr>
          <w:b/>
          <w:bCs/>
          <w:color w:val="000000"/>
          <w:sz w:val="27"/>
          <w:szCs w:val="27"/>
        </w:rPr>
        <w:t xml:space="preserve">2° Hij, die een niet goedgekeurde film vertoont of laat </w:t>
      </w:r>
      <w:proofErr w:type="spellStart"/>
      <w:r>
        <w:rPr>
          <w:b/>
          <w:bCs/>
          <w:color w:val="000000"/>
          <w:sz w:val="27"/>
          <w:szCs w:val="27"/>
        </w:rPr>
        <w:t>vertoonen</w:t>
      </w:r>
      <w:proofErr w:type="spellEnd"/>
      <w:r>
        <w:rPr>
          <w:b/>
          <w:bCs/>
          <w:color w:val="000000"/>
          <w:sz w:val="27"/>
          <w:szCs w:val="27"/>
        </w:rPr>
        <w:t xml:space="preserve"> in een inrichting die aan het publiek werd bekendgemaakt als zijnde </w:t>
      </w:r>
      <w:proofErr w:type="spellStart"/>
      <w:r>
        <w:rPr>
          <w:b/>
          <w:bCs/>
          <w:color w:val="000000"/>
          <w:sz w:val="27"/>
          <w:szCs w:val="27"/>
        </w:rPr>
        <w:t>eene</w:t>
      </w:r>
      <w:proofErr w:type="spellEnd"/>
      <w:r>
        <w:rPr>
          <w:b/>
          <w:bCs/>
          <w:color w:val="000000"/>
          <w:sz w:val="27"/>
          <w:szCs w:val="27"/>
        </w:rPr>
        <w:t xml:space="preserve"> inrichting voor familie- en kindervoorstellingen.</w:t>
      </w:r>
      <w:r>
        <w:rPr>
          <w:b/>
          <w:bCs/>
          <w:color w:val="000000"/>
          <w:sz w:val="27"/>
          <w:szCs w:val="27"/>
        </w:rPr>
        <w:br/>
        <w:t>  </w:t>
      </w:r>
      <w:proofErr w:type="gramStart"/>
      <w:r>
        <w:rPr>
          <w:b/>
          <w:bCs/>
          <w:color w:val="000000"/>
          <w:sz w:val="27"/>
          <w:szCs w:val="27"/>
        </w:rPr>
        <w:t>Bij herhaling worden gevangenisstraf en geldboete toegepast.</w:t>
      </w:r>
      <w:proofErr w:type="gramEnd"/>
      <w:r>
        <w:rPr>
          <w:b/>
          <w:bCs/>
          <w:color w:val="000000"/>
          <w:sz w:val="27"/>
          <w:szCs w:val="27"/>
        </w:rPr>
        <w:br/>
        <w:t xml:space="preserve">  Herhaling bestaat, wanneer de overtreder </w:t>
      </w:r>
      <w:proofErr w:type="gramStart"/>
      <w:r>
        <w:rPr>
          <w:b/>
          <w:bCs/>
          <w:color w:val="000000"/>
          <w:sz w:val="27"/>
          <w:szCs w:val="27"/>
        </w:rPr>
        <w:t>reeds</w:t>
      </w:r>
      <w:proofErr w:type="gramEnd"/>
      <w:r>
        <w:rPr>
          <w:b/>
          <w:bCs/>
          <w:color w:val="000000"/>
          <w:sz w:val="27"/>
          <w:szCs w:val="27"/>
        </w:rPr>
        <w:t xml:space="preserve"> in den loop van het vorige jaar werd veroordeeld wegens overtreding dezer wet.</w:t>
      </w:r>
      <w:r>
        <w:rPr>
          <w:b/>
          <w:bCs/>
          <w:color w:val="000000"/>
          <w:sz w:val="27"/>
          <w:szCs w:val="27"/>
        </w:rPr>
        <w:br/>
      </w:r>
      <w:r>
        <w:rPr>
          <w:b/>
          <w:bCs/>
          <w:color w:val="000000"/>
          <w:sz w:val="27"/>
          <w:szCs w:val="27"/>
        </w:rPr>
        <w:br/>
        <w:t>  </w:t>
      </w:r>
      <w:bookmarkStart w:id="3" w:name="Art.4"/>
      <w:r>
        <w:fldChar w:fldCharType="begin"/>
      </w:r>
      <w:r>
        <w:instrText xml:space="preserve"> HYPERLINK "http://www.ejustice.just.fgov.be/cgi_loi/loi_a1.pl?imgcn.x=51&amp;imgcn.y=11&amp;DETAIL=1920090131%2FN&amp;caller=list&amp;row_id=1&amp;numero=1&amp;rech=3&amp;cn=1920090131&amp;table_name=WET&amp;nm=1920090151&amp;la=N&amp;ddfm=09&amp;chercher=t&amp;language=nl&amp;choix1=EN&amp;choix2=EN&amp;fromtab=wet_all&amp;nl=n&amp;sql=dd+between+date%271920-09-01%27+and+date%271920-09-01%27+and+actif+%3D+%27Y%27&amp;ddda=1920&amp;tri=dd+AS+RANK+&amp;trier=afkondiging&amp;ddfa=1920&amp;dddj=01&amp;dddm=09&amp;ddfj=01" \l "Art.3" </w:instrText>
      </w:r>
      <w:r>
        <w:fldChar w:fldCharType="separate"/>
      </w:r>
      <w:proofErr w:type="gramStart"/>
      <w:r>
        <w:rPr>
          <w:rStyle w:val="Hyperlink"/>
          <w:b/>
          <w:bCs/>
          <w:sz w:val="27"/>
          <w:szCs w:val="27"/>
        </w:rPr>
        <w:t>Art.</w:t>
      </w:r>
      <w:proofErr w:type="gramEnd"/>
      <w:r>
        <w:fldChar w:fldCharType="end"/>
      </w:r>
      <w:bookmarkEnd w:id="3"/>
      <w:r>
        <w:rPr>
          <w:rStyle w:val="apple-converted-space"/>
          <w:b/>
          <w:bCs/>
          <w:color w:val="000000"/>
          <w:sz w:val="27"/>
          <w:szCs w:val="27"/>
        </w:rPr>
        <w:t> </w:t>
      </w:r>
      <w:r>
        <w:rPr>
          <w:b/>
          <w:bCs/>
          <w:color w:val="000000"/>
          <w:sz w:val="27"/>
          <w:szCs w:val="27"/>
        </w:rPr>
        <w:t>4. Bij het strafvonnis kan het sluiten ter zaal, waar de overtreding werd gepleegd, voor ten hoogste zes maanden worden gelast.</w:t>
      </w:r>
      <w:r>
        <w:rPr>
          <w:b/>
          <w:bCs/>
          <w:color w:val="000000"/>
          <w:sz w:val="27"/>
          <w:szCs w:val="27"/>
        </w:rPr>
        <w:br/>
        <w:t xml:space="preserve">  Het vonnis kan de onmiddellijke tenuitvoerlegging van dien maatregel, ondanks verzet of </w:t>
      </w:r>
      <w:proofErr w:type="spellStart"/>
      <w:r>
        <w:rPr>
          <w:b/>
          <w:bCs/>
          <w:color w:val="000000"/>
          <w:sz w:val="27"/>
          <w:szCs w:val="27"/>
        </w:rPr>
        <w:t>hooger</w:t>
      </w:r>
      <w:proofErr w:type="spellEnd"/>
      <w:r>
        <w:rPr>
          <w:b/>
          <w:bCs/>
          <w:color w:val="000000"/>
          <w:sz w:val="27"/>
          <w:szCs w:val="27"/>
        </w:rPr>
        <w:t xml:space="preserve"> beroep, bevelen.</w:t>
      </w:r>
      <w:r>
        <w:rPr>
          <w:b/>
          <w:bCs/>
          <w:color w:val="000000"/>
          <w:sz w:val="27"/>
          <w:szCs w:val="27"/>
        </w:rPr>
        <w:br/>
        <w:t xml:space="preserve">  Kondigen de tegenwoordige wet af, bevelen dat zij met 's </w:t>
      </w:r>
      <w:proofErr w:type="spellStart"/>
      <w:r>
        <w:rPr>
          <w:b/>
          <w:bCs/>
          <w:color w:val="000000"/>
          <w:sz w:val="27"/>
          <w:szCs w:val="27"/>
        </w:rPr>
        <w:t>Lands</w:t>
      </w:r>
      <w:proofErr w:type="spellEnd"/>
      <w:r>
        <w:rPr>
          <w:b/>
          <w:bCs/>
          <w:color w:val="000000"/>
          <w:sz w:val="27"/>
          <w:szCs w:val="27"/>
        </w:rPr>
        <w:t xml:space="preserve"> zegel bekleed </w:t>
      </w:r>
      <w:r>
        <w:rPr>
          <w:b/>
          <w:bCs/>
          <w:color w:val="000000"/>
          <w:sz w:val="27"/>
          <w:szCs w:val="27"/>
        </w:rPr>
        <w:lastRenderedPageBreak/>
        <w:t xml:space="preserve">en door den </w:t>
      </w:r>
      <w:proofErr w:type="spellStart"/>
      <w:r>
        <w:rPr>
          <w:b/>
          <w:bCs/>
          <w:color w:val="000000"/>
          <w:sz w:val="27"/>
          <w:szCs w:val="27"/>
        </w:rPr>
        <w:t>Moniteur</w:t>
      </w:r>
      <w:proofErr w:type="spellEnd"/>
      <w:r>
        <w:rPr>
          <w:b/>
          <w:bCs/>
          <w:color w:val="000000"/>
          <w:sz w:val="27"/>
          <w:szCs w:val="27"/>
        </w:rPr>
        <w:t xml:space="preserve"> bekendgemaakt worde.</w:t>
      </w:r>
      <w:r>
        <w:rPr>
          <w:b/>
          <w:bCs/>
          <w:color w:val="000000"/>
          <w:sz w:val="27"/>
          <w:szCs w:val="27"/>
        </w:rPr>
        <w:br/>
        <w:t xml:space="preserve">  Gegeven te Brussel, den 1 </w:t>
      </w:r>
      <w:proofErr w:type="gramStart"/>
      <w:r>
        <w:rPr>
          <w:b/>
          <w:bCs/>
          <w:color w:val="000000"/>
          <w:sz w:val="27"/>
          <w:szCs w:val="27"/>
        </w:rPr>
        <w:t>September</w:t>
      </w:r>
      <w:proofErr w:type="gramEnd"/>
      <w:r>
        <w:rPr>
          <w:b/>
          <w:bCs/>
          <w:color w:val="000000"/>
          <w:sz w:val="27"/>
          <w:szCs w:val="27"/>
        </w:rPr>
        <w:t xml:space="preserve"> 1920.</w:t>
      </w:r>
      <w:bookmarkStart w:id="4" w:name="_GoBack"/>
      <w:bookmarkEnd w:id="4"/>
    </w:p>
    <w:sectPr w:rsidR="00774E2A" w:rsidRPr="00774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2A"/>
    <w:rsid w:val="00774E2A"/>
    <w:rsid w:val="00E950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74E2A"/>
  </w:style>
  <w:style w:type="character" w:styleId="Hyperlink">
    <w:name w:val="Hyperlink"/>
    <w:basedOn w:val="Standaardalinea-lettertype"/>
    <w:uiPriority w:val="99"/>
    <w:semiHidden/>
    <w:unhideWhenUsed/>
    <w:rsid w:val="00774E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774E2A"/>
  </w:style>
  <w:style w:type="character" w:styleId="Hyperlink">
    <w:name w:val="Hyperlink"/>
    <w:basedOn w:val="Standaardalinea-lettertype"/>
    <w:uiPriority w:val="99"/>
    <w:semiHidden/>
    <w:unhideWhenUsed/>
    <w:rsid w:val="00774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justice.just.fgov.be/cgi_loi/loi_a1.pl?imgcn.x=51&amp;imgcn.y=11&amp;DETAIL=1920090131%2FN&amp;caller=list&amp;row_id=1&amp;numero=1&amp;rech=3&amp;cn=1920090131&amp;table_name=WET&amp;nm=1920090151&amp;la=N&amp;ddfm=09&amp;chercher=t&amp;language=nl&amp;choix1=EN&amp;choix2=EN&amp;fromtab=wet_all&amp;nl=n&amp;sql=dd+between+date%271920-09-01%27+and+date%271920-09-01%27+and+actif+%3D+%27Y%27&amp;ddda=1920&amp;tri=dd+AS+RANK+&amp;trier=afkondiging&amp;ddfa=1920&amp;dddj=01&amp;dddm=09&amp;ddfj=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justice.just.fgov.be/cgi_loi/change_lg.pl?language=nl&amp;la=N&amp;table_name=wet&amp;cn=2007032839" TargetMode="External"/><Relationship Id="rId5" Type="http://schemas.openxmlformats.org/officeDocument/2006/relationships/hyperlink" Target="http://www.ejustice.just.fgov.be/cgi_loi/loi_a1.pl?imgcn.x=51&amp;imgcn.y=11&amp;DETAIL=1920090131%2FN&amp;caller=list&amp;row_id=1&amp;numero=1&amp;rech=3&amp;cn=1920090131&amp;table_name=WET&amp;nm=1920090151&amp;la=N&amp;ddfm=09&amp;chercher=t&amp;language=nl&amp;choix1=EN&amp;choix2=EN&amp;fromtab=wet_all&amp;nl=n&amp;sql=dd+between+date%271920-09-01%27+and+date%271920-09-01%27+and+actif+%3D+%27Y%27&amp;ddda=1920&amp;tri=dd+AS+RANK+&amp;trier=afkondiging&amp;ddfa=1920&amp;dddj=01&amp;dddm=09&amp;ddfj=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762</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1</cp:revision>
  <dcterms:created xsi:type="dcterms:W3CDTF">2013-11-15T07:40:00Z</dcterms:created>
  <dcterms:modified xsi:type="dcterms:W3CDTF">2013-11-15T07:43:00Z</dcterms:modified>
</cp:coreProperties>
</file>